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FB" w:rsidRPr="00045114" w:rsidRDefault="00F439FB" w:rsidP="006B540E">
      <w:pPr>
        <w:jc w:val="center"/>
        <w:outlineLvl w:val="0"/>
        <w:rPr>
          <w:b/>
        </w:rPr>
      </w:pPr>
      <w:r w:rsidRPr="00045114">
        <w:rPr>
          <w:b/>
        </w:rPr>
        <w:t xml:space="preserve">SWOT analýza 2019 </w:t>
      </w:r>
      <w:r>
        <w:rPr>
          <w:b/>
        </w:rPr>
        <w:t xml:space="preserve">- </w:t>
      </w:r>
      <w:r w:rsidRPr="00045114">
        <w:rPr>
          <w:b/>
        </w:rPr>
        <w:t xml:space="preserve">Občané </w:t>
      </w:r>
      <w:r>
        <w:rPr>
          <w:b/>
        </w:rPr>
        <w:t xml:space="preserve">se zdravotním postižením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F439FB" w:rsidRPr="00C50A19" w:rsidTr="00C50A19">
        <w:trPr>
          <w:cantSplit/>
          <w:tblHeader/>
        </w:trPr>
        <w:tc>
          <w:tcPr>
            <w:tcW w:w="2500" w:type="pct"/>
            <w:shd w:val="clear" w:color="auto" w:fill="FFC000"/>
          </w:tcPr>
          <w:p w:rsidR="00F439FB" w:rsidRPr="00C50A19" w:rsidRDefault="00F439FB" w:rsidP="00C50A19">
            <w:pPr>
              <w:spacing w:after="0" w:line="240" w:lineRule="auto"/>
              <w:rPr>
                <w:b/>
                <w:color w:val="000000"/>
              </w:rPr>
            </w:pPr>
            <w:r w:rsidRPr="00C50A19">
              <w:rPr>
                <w:b/>
                <w:color w:val="000000"/>
              </w:rPr>
              <w:t>SILNÉ STRÁNKY</w:t>
            </w:r>
          </w:p>
        </w:tc>
        <w:tc>
          <w:tcPr>
            <w:tcW w:w="2500" w:type="pct"/>
            <w:shd w:val="clear" w:color="auto" w:fill="E5B8B7"/>
          </w:tcPr>
          <w:p w:rsidR="00F439FB" w:rsidRPr="00C50A19" w:rsidRDefault="00F439FB" w:rsidP="00C50A19">
            <w:pPr>
              <w:spacing w:after="0" w:line="240" w:lineRule="auto"/>
              <w:rPr>
                <w:b/>
              </w:rPr>
            </w:pPr>
            <w:r w:rsidRPr="00C50A19">
              <w:rPr>
                <w:b/>
              </w:rPr>
              <w:t>SLABÉ STRÁNKY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F860B2" w:rsidRDefault="00F439FB" w:rsidP="006B7B90">
            <w:pPr>
              <w:spacing w:after="0" w:line="240" w:lineRule="auto"/>
            </w:pPr>
            <w:r w:rsidRPr="00F860B2">
              <w:t>Vytvoření platformy duševního zdraví</w:t>
            </w:r>
          </w:p>
          <w:p w:rsidR="00F439FB" w:rsidRDefault="00F439FB" w:rsidP="006B7B90">
            <w:pPr>
              <w:spacing w:after="0" w:line="240" w:lineRule="auto"/>
            </w:pPr>
            <w:r w:rsidRPr="00F860B2">
              <w:t>-</w:t>
            </w:r>
            <w:r>
              <w:t xml:space="preserve"> r</w:t>
            </w:r>
            <w:r w:rsidRPr="00F860B2">
              <w:t>ealizace projektu lokálního multidisciplinárního týmu pr</w:t>
            </w:r>
            <w:r>
              <w:t>o osoby s duševním onemocněním,</w:t>
            </w:r>
          </w:p>
          <w:p w:rsidR="00F439FB" w:rsidRPr="00C50A19" w:rsidRDefault="00F439FB" w:rsidP="006B7B90">
            <w:pPr>
              <w:spacing w:after="0" w:line="240" w:lineRule="auto"/>
            </w:pPr>
            <w:r>
              <w:t>-</w:t>
            </w:r>
            <w:r w:rsidRPr="00F860B2">
              <w:t xml:space="preserve">probíhající </w:t>
            </w:r>
            <w:proofErr w:type="spellStart"/>
            <w:r w:rsidRPr="00F860B2">
              <w:t>destigmatizační</w:t>
            </w:r>
            <w:proofErr w:type="spellEnd"/>
            <w:r w:rsidRPr="00F860B2">
              <w:t xml:space="preserve"> kampaň</w:t>
            </w:r>
            <w:r>
              <w:t xml:space="preserve">. </w:t>
            </w:r>
            <w:r w:rsidRPr="006B7B90">
              <w:rPr>
                <w:b/>
              </w:rPr>
              <w:t>2</w:t>
            </w:r>
            <w:r>
              <w:rPr>
                <w:b/>
              </w:rPr>
              <w:t>3</w:t>
            </w:r>
            <w:r w:rsidRPr="006B7B90">
              <w:rPr>
                <w:b/>
              </w:rPr>
              <w:t xml:space="preserve"> bodů</w:t>
            </w: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 xml:space="preserve">Chybí dostupné bydlení pro osoby s různým typem postižení </w:t>
            </w:r>
            <w:r w:rsidRPr="004C4289">
              <w:t>včetně rodin s dětmi s problémovým chováním</w:t>
            </w:r>
            <w:r>
              <w:t xml:space="preserve"> </w:t>
            </w:r>
            <w:r w:rsidRPr="00C50A19">
              <w:t xml:space="preserve">(např. formou </w:t>
            </w:r>
            <w:r w:rsidRPr="004C4289">
              <w:t>soc. služby podpora samostatného bydlení/</w:t>
            </w:r>
            <w:r w:rsidRPr="00C50A19">
              <w:t xml:space="preserve">chráněné bydlení nebo „běžným“ bezbariérovým bytem) a chybí dostupné </w:t>
            </w:r>
            <w:r w:rsidRPr="004C4289">
              <w:t>byty</w:t>
            </w:r>
            <w:r w:rsidRPr="00C50A19">
              <w:t xml:space="preserve"> pro sociálně slabé obyvatele města.</w:t>
            </w:r>
            <w:r>
              <w:t xml:space="preserve"> </w:t>
            </w:r>
            <w:r w:rsidRPr="0040646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406465">
              <w:rPr>
                <w:b/>
              </w:rPr>
              <w:t xml:space="preserve">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Realizován projekt Bezbariérová Olomouc, zpřístupnění MHD osobám se zdravotním postižením.</w:t>
            </w:r>
            <w:r>
              <w:t xml:space="preserve"> </w:t>
            </w:r>
            <w:r w:rsidRPr="006B7B90">
              <w:rPr>
                <w:b/>
              </w:rPr>
              <w:t>18 bodů</w:t>
            </w: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Absence odlehčovacích služeb (mimo Hospic)</w:t>
            </w:r>
            <w:r>
              <w:t>, např. pro osoby s mentálním postižením, s kombinovaným postižením</w:t>
            </w:r>
            <w:r w:rsidRPr="00C50A19">
              <w:t>.</w:t>
            </w:r>
            <w:r>
              <w:t xml:space="preserve"> </w:t>
            </w:r>
            <w:r w:rsidRPr="00406465">
              <w:rPr>
                <w:b/>
              </w:rPr>
              <w:t>18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Rozmanitá nabídka sociálních služeb pro osoby s různým zdravotním postižením.</w:t>
            </w:r>
            <w:r>
              <w:t xml:space="preserve"> </w:t>
            </w:r>
            <w:r w:rsidRPr="00DB01B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DB01B0">
              <w:rPr>
                <w:b/>
              </w:rPr>
              <w:t xml:space="preserve"> bodů</w:t>
            </w:r>
          </w:p>
        </w:tc>
        <w:tc>
          <w:tcPr>
            <w:tcW w:w="2500" w:type="pct"/>
            <w:shd w:val="clear" w:color="auto" w:fill="F2DBDB"/>
          </w:tcPr>
          <w:p w:rsidR="00F439FB" w:rsidRDefault="00F439FB" w:rsidP="00C50A19">
            <w:pPr>
              <w:spacing w:after="0" w:line="240" w:lineRule="auto"/>
            </w:pPr>
            <w:r w:rsidRPr="00C50A19">
              <w:t>Chybí pracovní příležitost</w:t>
            </w:r>
            <w:r w:rsidRPr="004C4289">
              <w:t>i</w:t>
            </w:r>
            <w:r w:rsidRPr="00C50A19">
              <w:t xml:space="preserve"> pro osoby se zdravotním postižením</w:t>
            </w:r>
            <w:r>
              <w:t xml:space="preserve"> (např. přizpůsobení pracovních podmínek, využití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>)</w:t>
            </w:r>
            <w:r w:rsidRPr="00C50A19">
              <w:t>.</w:t>
            </w:r>
            <w:r>
              <w:t xml:space="preserve"> </w:t>
            </w:r>
          </w:p>
          <w:p w:rsidR="00F439FB" w:rsidRPr="00C50A19" w:rsidRDefault="00F439FB" w:rsidP="00C50A19">
            <w:pPr>
              <w:spacing w:after="0" w:line="240" w:lineRule="auto"/>
            </w:pPr>
            <w:r w:rsidRPr="006A0E5B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Pr="006A0E5B">
              <w:rPr>
                <w:b/>
              </w:rPr>
              <w:t>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Do</w:t>
            </w:r>
            <w:r w:rsidR="00161E40">
              <w:t>brá spolupráce a komunikace SMOl</w:t>
            </w:r>
            <w:r w:rsidRPr="00C50A19">
              <w:t>, které zná sociální a navazující služby, otevřenost, vs</w:t>
            </w:r>
            <w:r w:rsidR="00161E40">
              <w:t>třícnost a zájem pracovníků SMOl</w:t>
            </w:r>
            <w:r>
              <w:t xml:space="preserve">. </w:t>
            </w:r>
            <w:r w:rsidRPr="00DB01B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DB01B0">
              <w:rPr>
                <w:b/>
              </w:rPr>
              <w:t xml:space="preserve"> bodů</w:t>
            </w: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 xml:space="preserve">Nedostatečná kapacita individuální a skupinové dopravy pro vozíčkáře. Nedostatečná časová dostupnost autobusu pro </w:t>
            </w:r>
            <w:r>
              <w:t>OZP</w:t>
            </w:r>
            <w:r w:rsidRPr="00C50A19">
              <w:t xml:space="preserve"> provozovaným krajem.</w:t>
            </w:r>
            <w:r>
              <w:t xml:space="preserve"> </w:t>
            </w:r>
            <w:r w:rsidRPr="006A0E5B">
              <w:rPr>
                <w:b/>
              </w:rPr>
              <w:t>8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  <w:r w:rsidRPr="006F3D01">
              <w:t xml:space="preserve">Existence UPOL s obory/programy relevantními pro sociální a zdravotnickou oblast (zejména </w:t>
            </w:r>
            <w:proofErr w:type="spellStart"/>
            <w:r w:rsidRPr="006F3D01">
              <w:t>PdF</w:t>
            </w:r>
            <w:proofErr w:type="spellEnd"/>
            <w:r w:rsidRPr="006F3D01">
              <w:t>, FTK, CMTF, FZV).</w:t>
            </w:r>
            <w:r>
              <w:t xml:space="preserve"> </w:t>
            </w:r>
            <w:r w:rsidRPr="006A0E5B">
              <w:rPr>
                <w:b/>
              </w:rPr>
              <w:t>10 bodů</w:t>
            </w:r>
          </w:p>
        </w:tc>
        <w:tc>
          <w:tcPr>
            <w:tcW w:w="2500" w:type="pct"/>
            <w:shd w:val="clear" w:color="auto" w:fill="F2DBDB"/>
          </w:tcPr>
          <w:p w:rsidR="00F439FB" w:rsidRPr="00FE7F30" w:rsidRDefault="00F439FB" w:rsidP="00C50A19">
            <w:pPr>
              <w:spacing w:after="0" w:line="240" w:lineRule="auto"/>
            </w:pPr>
            <w:r w:rsidRPr="00C50A19">
              <w:t>Na území města chybí sociální služba domov se zvláštním režimem pro osoby s mentálním a duševním onemocněním.</w:t>
            </w:r>
            <w:r>
              <w:t xml:space="preserve"> </w:t>
            </w:r>
            <w:r w:rsidRPr="001F6E8F">
              <w:rPr>
                <w:b/>
              </w:rPr>
              <w:t>8</w:t>
            </w:r>
            <w:r w:rsidRPr="002D0426">
              <w:rPr>
                <w:b/>
              </w:rPr>
              <w:t xml:space="preserve">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Default="00F439FB" w:rsidP="00C50A19">
            <w:pPr>
              <w:spacing w:after="0" w:line="240" w:lineRule="auto"/>
            </w:pPr>
            <w:r w:rsidRPr="00C50A19">
              <w:t>Dobře fungující proces komunitního plánování.</w:t>
            </w:r>
            <w:r>
              <w:t xml:space="preserve"> </w:t>
            </w:r>
          </w:p>
          <w:p w:rsidR="00F439FB" w:rsidRPr="006A0E5B" w:rsidRDefault="00F439FB" w:rsidP="00C50A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6A0E5B">
              <w:rPr>
                <w:b/>
              </w:rPr>
              <w:t xml:space="preserve"> bodů</w:t>
            </w:r>
          </w:p>
        </w:tc>
        <w:tc>
          <w:tcPr>
            <w:tcW w:w="2500" w:type="pct"/>
            <w:shd w:val="clear" w:color="auto" w:fill="F2DBDB"/>
          </w:tcPr>
          <w:p w:rsidR="00F439FB" w:rsidRDefault="00F439FB" w:rsidP="00C50A19">
            <w:pPr>
              <w:spacing w:after="0" w:line="240" w:lineRule="auto"/>
            </w:pPr>
            <w:r w:rsidRPr="00C50A19">
              <w:t>Není dostatek dobrovolníků např. pro volnočasové aktivity, průvodcovsk</w:t>
            </w:r>
            <w:r w:rsidRPr="00FE7F30">
              <w:t>ou</w:t>
            </w:r>
            <w:r w:rsidRPr="00C50A19">
              <w:t xml:space="preserve"> činnost.</w:t>
            </w:r>
            <w:r>
              <w:t xml:space="preserve"> </w:t>
            </w:r>
          </w:p>
          <w:p w:rsidR="00F439FB" w:rsidRPr="002D0426" w:rsidRDefault="00F439FB" w:rsidP="00C50A19">
            <w:pPr>
              <w:spacing w:after="0" w:line="240" w:lineRule="auto"/>
              <w:rPr>
                <w:b/>
              </w:rPr>
            </w:pPr>
            <w:r w:rsidRPr="002D0426">
              <w:rPr>
                <w:b/>
              </w:rPr>
              <w:t>6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 xml:space="preserve">Fungující informační systém MHD – tzv. </w:t>
            </w:r>
            <w:proofErr w:type="spellStart"/>
            <w:r w:rsidRPr="00C50A19">
              <w:t>asistivní</w:t>
            </w:r>
            <w:proofErr w:type="spellEnd"/>
            <w:r w:rsidRPr="00C50A19">
              <w:t xml:space="preserve"> technologie (inteligentní zastávky).</w:t>
            </w:r>
            <w:r>
              <w:t xml:space="preserve"> </w:t>
            </w:r>
            <w:r w:rsidRPr="00DA79BC">
              <w:rPr>
                <w:b/>
              </w:rPr>
              <w:t xml:space="preserve">10 </w:t>
            </w:r>
            <w:r w:rsidRPr="006A0E5B">
              <w:rPr>
                <w:b/>
              </w:rPr>
              <w:t>bodů</w:t>
            </w: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Nízká kapacita asistenčních služeb</w:t>
            </w:r>
            <w:r>
              <w:t xml:space="preserve"> </w:t>
            </w:r>
            <w:r w:rsidRPr="00FE7F30">
              <w:t>pro osoby se zrakovým a mentálním postižením.</w:t>
            </w:r>
            <w:r w:rsidRPr="00C50A19">
              <w:t xml:space="preserve"> Poptávka je vyšší než nabídka.</w:t>
            </w:r>
            <w:r>
              <w:t xml:space="preserve"> </w:t>
            </w:r>
            <w:r w:rsidRPr="002D0426">
              <w:rPr>
                <w:b/>
              </w:rPr>
              <w:t>5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B715A2" w:rsidRDefault="00F439FB" w:rsidP="00C50A19">
            <w:pPr>
              <w:spacing w:after="0" w:line="240" w:lineRule="auto"/>
              <w:rPr>
                <w:strike/>
              </w:rPr>
            </w:pPr>
          </w:p>
        </w:tc>
        <w:tc>
          <w:tcPr>
            <w:tcW w:w="2500" w:type="pct"/>
            <w:shd w:val="clear" w:color="auto" w:fill="F2DBDB"/>
          </w:tcPr>
          <w:p w:rsidR="00F439FB" w:rsidRDefault="00F439FB" w:rsidP="00C50A19">
            <w:pPr>
              <w:spacing w:after="0" w:line="240" w:lineRule="auto"/>
            </w:pPr>
            <w:r w:rsidRPr="004C4289">
              <w:t>Nedostatečné propojení odborů města, které mají v kompetenci sociální oblast, školství a vzdělávání, mládež a podporu veřejného zdraví.</w:t>
            </w:r>
            <w:r>
              <w:t xml:space="preserve"> </w:t>
            </w:r>
          </w:p>
          <w:p w:rsidR="00F439FB" w:rsidRPr="00FA3DAD" w:rsidRDefault="00F439FB" w:rsidP="00C50A19">
            <w:pPr>
              <w:spacing w:after="0" w:line="240" w:lineRule="auto"/>
              <w:rPr>
                <w:b/>
              </w:rPr>
            </w:pPr>
            <w:r w:rsidRPr="00FA3DAD">
              <w:rPr>
                <w:b/>
              </w:rPr>
              <w:t>4 body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4C4289">
              <w:t>Absence podpory (nebo špatná informovanost) skupiny pečujících osob</w:t>
            </w:r>
            <w:r>
              <w:t xml:space="preserve"> - s</w:t>
            </w:r>
            <w:r w:rsidRPr="004C4289">
              <w:t>vépomocné skupiny, školící, vzdělávací akce, otevřenost k dotazům a připomínkám.</w:t>
            </w:r>
            <w:r>
              <w:t xml:space="preserve"> </w:t>
            </w:r>
            <w:r w:rsidRPr="00FA3DAD">
              <w:rPr>
                <w:b/>
              </w:rPr>
              <w:t>4 body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Zabírání veřejných prostor (chodníků) stánky, cedulemi, zahrádkami</w:t>
            </w:r>
            <w:r>
              <w:t xml:space="preserve"> - </w:t>
            </w:r>
            <w:r w:rsidRPr="004C4289">
              <w:t>přináší komplikace lidem se zrakovým a tělesných postižením</w:t>
            </w:r>
            <w:r w:rsidRPr="00C50A19">
              <w:t>.</w:t>
            </w:r>
            <w:r>
              <w:t xml:space="preserve"> </w:t>
            </w:r>
            <w:r w:rsidRPr="007708F6">
              <w:rPr>
                <w:b/>
              </w:rPr>
              <w:t>3 body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FE7F30">
              <w:t>Nedostatek následné péče pro klienty s Parkinso</w:t>
            </w:r>
            <w:r>
              <w:t>no</w:t>
            </w:r>
            <w:r w:rsidRPr="00FE7F30">
              <w:t>vou nemocí včetně odlehčovacích služeb s </w:t>
            </w:r>
            <w:proofErr w:type="spellStart"/>
            <w:r w:rsidRPr="00FE7F30">
              <w:t>edukovaným</w:t>
            </w:r>
            <w:proofErr w:type="spellEnd"/>
            <w:r w:rsidRPr="00FE7F30">
              <w:t xml:space="preserve"> personálem na tuto problematiku.</w:t>
            </w:r>
            <w:r>
              <w:t xml:space="preserve"> </w:t>
            </w:r>
            <w:r w:rsidRPr="007708F6">
              <w:rPr>
                <w:b/>
              </w:rPr>
              <w:t>3 body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Na území města chybí pobytová sociální služba pro osoby se sluchovým onemocněním (domov pro seniory)</w:t>
            </w:r>
            <w:r w:rsidR="00161E40">
              <w:t>.</w:t>
            </w:r>
            <w:r>
              <w:t xml:space="preserve"> </w:t>
            </w:r>
            <w:r w:rsidRPr="001F6E8F">
              <w:rPr>
                <w:b/>
              </w:rPr>
              <w:t>3</w:t>
            </w:r>
            <w:r w:rsidRPr="007708F6">
              <w:rPr>
                <w:b/>
              </w:rPr>
              <w:t xml:space="preserve"> bod</w:t>
            </w:r>
            <w:r>
              <w:rPr>
                <w:b/>
              </w:rPr>
              <w:t>y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 xml:space="preserve">Chybí bezbariérové krizové ubytování </w:t>
            </w:r>
            <w:r>
              <w:t>(</w:t>
            </w:r>
            <w:r w:rsidRPr="00C50A19">
              <w:t>např. bezbariérový azylový dům</w:t>
            </w:r>
            <w:r>
              <w:t>)</w:t>
            </w:r>
            <w:r w:rsidRPr="00C50A19">
              <w:t>.</w:t>
            </w:r>
            <w:r>
              <w:t xml:space="preserve"> </w:t>
            </w:r>
            <w:r w:rsidRPr="007708F6">
              <w:rPr>
                <w:b/>
              </w:rPr>
              <w:t>2 body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Rušení přechodů pro chodce (včetně těch ozvučených).</w:t>
            </w:r>
            <w:r>
              <w:t xml:space="preserve"> </w:t>
            </w:r>
            <w:r w:rsidRPr="007708F6">
              <w:rPr>
                <w:b/>
              </w:rPr>
              <w:t>1 bod</w:t>
            </w:r>
          </w:p>
        </w:tc>
      </w:tr>
      <w:tr w:rsidR="00F439FB" w:rsidRPr="00C50A19" w:rsidTr="00C50A19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F439FB" w:rsidRPr="00C50A19" w:rsidRDefault="00F439FB" w:rsidP="00C50A19">
            <w:pPr>
              <w:spacing w:after="0" w:line="240" w:lineRule="auto"/>
            </w:pPr>
            <w:r w:rsidRPr="004C4289">
              <w:t>Městská samospráva nevyužívá příležitosti, aby zaměstnávala více osob se ZP.</w:t>
            </w:r>
            <w:r>
              <w:t xml:space="preserve"> </w:t>
            </w:r>
            <w:r w:rsidRPr="007708F6">
              <w:rPr>
                <w:b/>
              </w:rPr>
              <w:t>1 bod</w:t>
            </w:r>
          </w:p>
        </w:tc>
      </w:tr>
      <w:tr w:rsidR="00F439FB" w:rsidRPr="00C50A19" w:rsidTr="00161E40">
        <w:trPr>
          <w:cantSplit/>
          <w:trHeight w:val="317"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F439FB" w:rsidRPr="004C4289" w:rsidRDefault="00F439FB" w:rsidP="00C50A19">
            <w:pPr>
              <w:spacing w:after="0" w:line="240" w:lineRule="auto"/>
            </w:pPr>
            <w:r w:rsidRPr="00C50A19">
              <w:t>Rušení laviček v rámci revitalizace sídlišť</w:t>
            </w:r>
            <w:r>
              <w:t xml:space="preserve">. </w:t>
            </w:r>
            <w:r w:rsidRPr="007708F6">
              <w:rPr>
                <w:b/>
              </w:rPr>
              <w:t>1 bod</w:t>
            </w:r>
          </w:p>
        </w:tc>
      </w:tr>
      <w:tr w:rsidR="00F439FB" w:rsidRPr="00C50A19" w:rsidTr="00C50A19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F439FB" w:rsidRPr="004C4289" w:rsidRDefault="00F439FB" w:rsidP="00161E40">
            <w:pPr>
              <w:spacing w:after="0" w:line="240" w:lineRule="auto"/>
            </w:pPr>
            <w:r w:rsidRPr="004C4289">
              <w:t>Je nedostatek psychiatrických a psychologických odborníků, kteří by se věnovali zejména lidem s</w:t>
            </w:r>
            <w:r w:rsidR="00161E40">
              <w:t> mentálním postižením</w:t>
            </w:r>
            <w:r w:rsidRPr="004C4289">
              <w:t xml:space="preserve">, </w:t>
            </w:r>
            <w:r w:rsidR="00161E40">
              <w:t>poruchou autistického spektra</w:t>
            </w:r>
            <w:r w:rsidRPr="004C4289">
              <w:t>.</w:t>
            </w:r>
            <w:r>
              <w:t xml:space="preserve"> </w:t>
            </w:r>
            <w:r w:rsidRPr="001F6E8F">
              <w:rPr>
                <w:b/>
              </w:rPr>
              <w:t xml:space="preserve">1 </w:t>
            </w:r>
            <w:r w:rsidRPr="007708F6">
              <w:rPr>
                <w:b/>
              </w:rPr>
              <w:t>bod</w:t>
            </w:r>
          </w:p>
        </w:tc>
      </w:tr>
    </w:tbl>
    <w:p w:rsidR="00F439FB" w:rsidRDefault="00F439FB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F439FB" w:rsidRPr="00C50A19" w:rsidTr="00C50A19">
        <w:trPr>
          <w:cantSplit/>
          <w:tblHeader/>
        </w:trPr>
        <w:tc>
          <w:tcPr>
            <w:tcW w:w="2500" w:type="pct"/>
            <w:shd w:val="clear" w:color="auto" w:fill="92D050"/>
          </w:tcPr>
          <w:p w:rsidR="00F439FB" w:rsidRPr="00C50A19" w:rsidRDefault="00F439FB" w:rsidP="00C50A19">
            <w:pPr>
              <w:spacing w:after="0" w:line="240" w:lineRule="auto"/>
              <w:rPr>
                <w:b/>
              </w:rPr>
            </w:pPr>
            <w:r w:rsidRPr="00C50A19">
              <w:rPr>
                <w:b/>
              </w:rPr>
              <w:t>PŘÍLEŽITOSTI</w:t>
            </w:r>
          </w:p>
        </w:tc>
        <w:tc>
          <w:tcPr>
            <w:tcW w:w="2500" w:type="pct"/>
            <w:shd w:val="clear" w:color="auto" w:fill="B2A1C7"/>
          </w:tcPr>
          <w:p w:rsidR="00F439FB" w:rsidRPr="00C50A19" w:rsidRDefault="00F439FB" w:rsidP="00C50A19">
            <w:pPr>
              <w:spacing w:after="0" w:line="240" w:lineRule="auto"/>
              <w:rPr>
                <w:b/>
              </w:rPr>
            </w:pPr>
            <w:r w:rsidRPr="00C50A19">
              <w:rPr>
                <w:b/>
              </w:rPr>
              <w:t>HROZBY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4C4289" w:rsidRDefault="00F439FB" w:rsidP="00161E40">
            <w:pPr>
              <w:spacing w:after="0" w:line="240" w:lineRule="auto"/>
            </w:pPr>
            <w:r w:rsidRPr="00C50A19">
              <w:t>Reforma psychiatrické péče jako příležitost pro rozvoj terénních služeb a mobilních multidisciplinárních týmů</w:t>
            </w:r>
            <w:r>
              <w:t xml:space="preserve">, </w:t>
            </w:r>
            <w:r w:rsidRPr="004C4289">
              <w:t xml:space="preserve">možnost vzniku </w:t>
            </w:r>
            <w:r w:rsidR="00161E40">
              <w:t>Centra duševního zdraví</w:t>
            </w:r>
            <w:r>
              <w:t xml:space="preserve">. </w:t>
            </w:r>
            <w:r w:rsidRPr="00BE71AC">
              <w:rPr>
                <w:b/>
              </w:rPr>
              <w:t>1</w:t>
            </w:r>
            <w:r>
              <w:rPr>
                <w:b/>
              </w:rPr>
              <w:t>9</w:t>
            </w:r>
            <w:r w:rsidRPr="00BE71AC">
              <w:rPr>
                <w:b/>
              </w:rPr>
              <w:t xml:space="preserve"> bodů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Stárnutí populace povede ke zvyšování nároků na bezbariérovost, dopravní dostupnost, na dostatečné pokrytí potřeb sociálními službami.</w:t>
            </w:r>
            <w:r>
              <w:t xml:space="preserve"> </w:t>
            </w:r>
            <w:r>
              <w:rPr>
                <w:b/>
              </w:rPr>
              <w:t>2</w:t>
            </w:r>
            <w:r w:rsidRPr="00BE71AC">
              <w:rPr>
                <w:b/>
              </w:rPr>
              <w:t>1 bodů</w:t>
            </w:r>
            <w:r>
              <w:t xml:space="preserve"> 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Default="00F439FB" w:rsidP="00156B26">
            <w:pPr>
              <w:spacing w:after="0" w:line="240" w:lineRule="auto"/>
              <w:rPr>
                <w:b/>
              </w:rPr>
            </w:pPr>
            <w:r w:rsidRPr="004C4289">
              <w:t>Zřízení a rozvoj odlehčovacích služeb</w:t>
            </w:r>
            <w:r>
              <w:t xml:space="preserve">. </w:t>
            </w:r>
            <w:r w:rsidRPr="00BE71A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E71AC">
              <w:rPr>
                <w:b/>
              </w:rPr>
              <w:t xml:space="preserve"> bodů</w:t>
            </w:r>
          </w:p>
          <w:p w:rsidR="00F439FB" w:rsidRPr="00C50A19" w:rsidRDefault="00F439FB" w:rsidP="00C50A19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Nedostatek financí – hrozba zániků malých navazujících služeb (tj. bez podpory velké základny); náklady na činnost a provoz NNO rostou, finanční podpora zůstává stejná nebo klesá</w:t>
            </w:r>
            <w:r>
              <w:t xml:space="preserve">. </w:t>
            </w:r>
            <w:r w:rsidRPr="00BE71AC">
              <w:rPr>
                <w:b/>
              </w:rPr>
              <w:t>18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4C4289" w:rsidRDefault="00F439FB" w:rsidP="00156B26">
            <w:pPr>
              <w:spacing w:after="0" w:line="240" w:lineRule="auto"/>
            </w:pPr>
            <w:r w:rsidRPr="004C4289">
              <w:t>Zlepšit spolupráci a informovanost odborné veřejnosti o soc. službách (hl. lékařů, psychologů).</w:t>
            </w:r>
            <w:r>
              <w:t xml:space="preserve"> </w:t>
            </w:r>
            <w:r w:rsidRPr="00DE335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DE3351">
              <w:rPr>
                <w:b/>
              </w:rPr>
              <w:t xml:space="preserve"> bodů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Vysoká administrativní zátěž pro NNO (různorod</w:t>
            </w:r>
            <w:r w:rsidR="00F7462D">
              <w:t>é výkaznictví ze strany KÚ, SMOl</w:t>
            </w:r>
            <w:bookmarkStart w:id="0" w:name="_GoBack"/>
            <w:bookmarkEnd w:id="0"/>
            <w:r w:rsidRPr="00C50A19">
              <w:t xml:space="preserve"> apod.).</w:t>
            </w:r>
            <w:r>
              <w:t xml:space="preserve"> </w:t>
            </w:r>
            <w:r w:rsidRPr="00BE71A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E71AC">
              <w:rPr>
                <w:b/>
              </w:rPr>
              <w:t xml:space="preserve"> bodů</w:t>
            </w:r>
            <w:r w:rsidRPr="00C50A19">
              <w:t xml:space="preserve"> 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 w:rsidRPr="004C4289">
              <w:t xml:space="preserve">Podpora neformálních pečovatelů včetně celé rodiny se členem se zdravotním postižením (např. formou </w:t>
            </w:r>
            <w:proofErr w:type="spellStart"/>
            <w:r w:rsidRPr="004C4289">
              <w:t>homesharingu</w:t>
            </w:r>
            <w:proofErr w:type="spellEnd"/>
            <w:r w:rsidRPr="004C4289">
              <w:t>).</w:t>
            </w:r>
            <w:r>
              <w:t xml:space="preserve"> </w:t>
            </w:r>
            <w:r w:rsidRPr="00BE71AC">
              <w:rPr>
                <w:b/>
              </w:rPr>
              <w:t>12 bodů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Nedostatečná systémová podpora sportovních</w:t>
            </w:r>
            <w:r>
              <w:t>,</w:t>
            </w:r>
            <w:r w:rsidRPr="00C50A19">
              <w:t xml:space="preserve"> volnočasových </w:t>
            </w:r>
            <w:r>
              <w:t xml:space="preserve">a </w:t>
            </w:r>
            <w:r w:rsidRPr="004C4289">
              <w:t>pohybových</w:t>
            </w:r>
            <w:r>
              <w:t xml:space="preserve"> </w:t>
            </w:r>
            <w:r w:rsidRPr="00C50A19">
              <w:t>aktivit pro OZP</w:t>
            </w:r>
            <w:r>
              <w:t>,</w:t>
            </w:r>
            <w:r w:rsidRPr="00C50A19">
              <w:t xml:space="preserve"> povede ke snížení pohybových aktivit OZP a k sociální izolaci.</w:t>
            </w:r>
            <w:r>
              <w:t xml:space="preserve"> </w:t>
            </w:r>
            <w:r w:rsidRPr="00BE71AC">
              <w:rPr>
                <w:b/>
              </w:rPr>
              <w:t>13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4C4289" w:rsidRDefault="00F439FB" w:rsidP="00C50A19">
            <w:pPr>
              <w:spacing w:after="0" w:line="240" w:lineRule="auto"/>
            </w:pPr>
            <w:r w:rsidRPr="004C4289">
              <w:t>Pokračovat v  odstraňování bariér osobám se zdravotním postižením, v rozvoji dostupnosti okrajových částí města a dalších obcí v ORP Olomouc, především bezbariérovou dopravou</w:t>
            </w:r>
            <w:r>
              <w:t xml:space="preserve"> a rozvojem</w:t>
            </w:r>
            <w:r w:rsidRPr="00C50A19">
              <w:t xml:space="preserve"> </w:t>
            </w:r>
            <w:proofErr w:type="spellStart"/>
            <w:r w:rsidRPr="00C50A19">
              <w:t>asistivní</w:t>
            </w:r>
            <w:r>
              <w:t>ch</w:t>
            </w:r>
            <w:proofErr w:type="spellEnd"/>
            <w:r>
              <w:t xml:space="preserve"> technologií</w:t>
            </w:r>
            <w:r w:rsidRPr="00C50A19">
              <w:t xml:space="preserve"> (inteligentní zastávky)</w:t>
            </w:r>
            <w:r>
              <w:t xml:space="preserve">. Zvýšení </w:t>
            </w:r>
            <w:r w:rsidRPr="00C50A19">
              <w:t>informovanosti veřejnosti o bezbariérových trasách a objektech (aktualizace a zpřístupnění bezbariérové mapy)</w:t>
            </w:r>
            <w:r w:rsidRPr="004C4289">
              <w:t>.</w:t>
            </w:r>
            <w:r>
              <w:t xml:space="preserve"> </w:t>
            </w:r>
            <w:r>
              <w:rPr>
                <w:b/>
              </w:rPr>
              <w:t>11</w:t>
            </w:r>
            <w:r w:rsidRPr="00C31EE3">
              <w:rPr>
                <w:b/>
              </w:rPr>
              <w:t xml:space="preserve"> bodů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  <w:r w:rsidRPr="0067008C">
              <w:t>Uživatelé nemají dostatek financí na zaplacení potřebné služby a jejich nepříznivá sociální situace se ještě více prohlubuje.</w:t>
            </w:r>
            <w:r>
              <w:t xml:space="preserve"> </w:t>
            </w:r>
            <w:r w:rsidRPr="00393338">
              <w:rPr>
                <w:b/>
              </w:rPr>
              <w:t>11</w:t>
            </w:r>
            <w:r w:rsidRPr="00BE71AC">
              <w:rPr>
                <w:b/>
              </w:rPr>
              <w:t xml:space="preserve">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4C4289" w:rsidRDefault="00F439FB" w:rsidP="00C50A19">
            <w:pPr>
              <w:spacing w:after="0" w:line="240" w:lineRule="auto"/>
            </w:pPr>
            <w:r w:rsidRPr="00925590">
              <w:t>Rozšíření a podpora spolupráce s UPOL, VŠ, VOŠ, – zejména vzdělávání mediků o problematice OZP, motivace studentů ke spolupráci a praxím NNO se sídlem v Olomouci a k dobrovolnictví všeobecně.</w:t>
            </w:r>
            <w:r>
              <w:t xml:space="preserve"> </w:t>
            </w:r>
            <w:r w:rsidRPr="00727D08">
              <w:rPr>
                <w:b/>
              </w:rPr>
              <w:t xml:space="preserve">8 </w:t>
            </w:r>
            <w:r w:rsidRPr="00227F00">
              <w:rPr>
                <w:b/>
              </w:rPr>
              <w:t>bodů</w:t>
            </w:r>
          </w:p>
        </w:tc>
        <w:tc>
          <w:tcPr>
            <w:tcW w:w="2500" w:type="pct"/>
            <w:shd w:val="clear" w:color="auto" w:fill="E5DFEC"/>
          </w:tcPr>
          <w:p w:rsidR="00F439FB" w:rsidRDefault="00F439FB" w:rsidP="00727D08">
            <w:pPr>
              <w:spacing w:after="0" w:line="240" w:lineRule="auto"/>
            </w:pPr>
            <w:r w:rsidRPr="00C50A19">
              <w:t>Nastavení parametrů krajské sítě soc. služeb</w:t>
            </w:r>
            <w:r>
              <w:t xml:space="preserve">. </w:t>
            </w:r>
          </w:p>
          <w:p w:rsidR="00F439FB" w:rsidRPr="00C50A19" w:rsidRDefault="00F439FB" w:rsidP="00727D08">
            <w:pPr>
              <w:spacing w:after="0" w:line="240" w:lineRule="auto"/>
            </w:pPr>
            <w:r>
              <w:rPr>
                <w:b/>
              </w:rPr>
              <w:t>10</w:t>
            </w:r>
            <w:r w:rsidRPr="004E463E">
              <w:rPr>
                <w:b/>
              </w:rPr>
              <w:t xml:space="preserve">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ED5319" w:rsidRDefault="00F439FB" w:rsidP="00C50A19">
            <w:pPr>
              <w:spacing w:after="0" w:line="240" w:lineRule="auto"/>
              <w:rPr>
                <w:highlight w:val="yellow"/>
              </w:rPr>
            </w:pPr>
            <w:r w:rsidRPr="00C50A19">
              <w:t>Zřízení sociálně terapeutických dílen</w:t>
            </w:r>
            <w:r>
              <w:t xml:space="preserve"> pro osoby s mentálním i duševním onemocněním</w:t>
            </w:r>
            <w:r w:rsidRPr="00C50A19">
              <w:t>.</w:t>
            </w:r>
            <w:r>
              <w:t xml:space="preserve"> </w:t>
            </w:r>
            <w:r w:rsidRPr="00227F00">
              <w:rPr>
                <w:b/>
              </w:rPr>
              <w:t>5 bodů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Dlouhá čekací lhůta na vyplacení financí v 1. čtvrtletí roku.</w:t>
            </w:r>
            <w:r>
              <w:t xml:space="preserve"> </w:t>
            </w:r>
            <w:r w:rsidRPr="00227F00">
              <w:rPr>
                <w:b/>
              </w:rPr>
              <w:t>8 bodů</w:t>
            </w:r>
            <w:r w:rsidRPr="00C50A19">
              <w:t xml:space="preserve"> 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 xml:space="preserve">Zvýšit podporu </w:t>
            </w:r>
            <w:r w:rsidR="00161E40">
              <w:t>zaměstnanosti OZP ze strany SMOl</w:t>
            </w:r>
            <w:r w:rsidRPr="00C50A19">
              <w:t xml:space="preserve"> a jejich příspěvkových organizací.</w:t>
            </w:r>
            <w:r>
              <w:t xml:space="preserve"> </w:t>
            </w:r>
            <w:r w:rsidRPr="00780CB9">
              <w:rPr>
                <w:b/>
              </w:rPr>
              <w:t>5</w:t>
            </w:r>
            <w:r w:rsidRPr="006C5401">
              <w:rPr>
                <w:b/>
              </w:rPr>
              <w:t xml:space="preserve"> bod</w:t>
            </w:r>
            <w:r>
              <w:rPr>
                <w:b/>
              </w:rPr>
              <w:t>ů</w:t>
            </w:r>
          </w:p>
        </w:tc>
        <w:tc>
          <w:tcPr>
            <w:tcW w:w="2500" w:type="pct"/>
            <w:shd w:val="clear" w:color="auto" w:fill="E5DFEC"/>
          </w:tcPr>
          <w:p w:rsidR="00F439FB" w:rsidRPr="004E463E" w:rsidRDefault="00F439FB" w:rsidP="00C50A19">
            <w:pPr>
              <w:spacing w:after="0" w:line="240" w:lineRule="auto"/>
              <w:rPr>
                <w:b/>
              </w:rPr>
            </w:pPr>
            <w:r w:rsidRPr="004C4289">
              <w:t xml:space="preserve">Při budoucím plánování zastávek MHD je třeba zohlednit bezbariérovost (např. nevhodné řešení zastávky </w:t>
            </w:r>
            <w:proofErr w:type="spellStart"/>
            <w:r w:rsidRPr="004C4289">
              <w:t>Vejdovského</w:t>
            </w:r>
            <w:proofErr w:type="spellEnd"/>
            <w:r w:rsidRPr="004C4289">
              <w:t>) připomínkování projektů OZP včetně pořizování vhodných bezbariérových tramvají, kde je nutné zohlednit účast/připomínkování OZP na výběrových řízeních.</w:t>
            </w:r>
            <w:r>
              <w:t xml:space="preserve"> </w:t>
            </w:r>
            <w:r w:rsidRPr="00227F00">
              <w:rPr>
                <w:b/>
              </w:rPr>
              <w:t>7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lastRenderedPageBreak/>
              <w:t>Zohlednit nemožnost OZP plně zajistit úklid exkrementů asistenčních a vodících psů v obecně závazné vyhlášce města. Rovněž je potřeba zrušit povinnost u asistenčních a vodících psů nosit košík v MHD, změnit přepravní podmínky. Nutnost informovat o těchto opatřeních veřejnost.</w:t>
            </w:r>
            <w:r>
              <w:t xml:space="preserve"> </w:t>
            </w:r>
            <w:r w:rsidRPr="00A72522">
              <w:rPr>
                <w:b/>
              </w:rPr>
              <w:t xml:space="preserve">4 </w:t>
            </w:r>
            <w:r w:rsidRPr="00417754">
              <w:rPr>
                <w:b/>
              </w:rPr>
              <w:t>bod</w:t>
            </w:r>
            <w:r>
              <w:rPr>
                <w:b/>
              </w:rPr>
              <w:t xml:space="preserve">y </w:t>
            </w:r>
          </w:p>
        </w:tc>
        <w:tc>
          <w:tcPr>
            <w:tcW w:w="2500" w:type="pct"/>
            <w:shd w:val="clear" w:color="auto" w:fill="E5DFEC"/>
          </w:tcPr>
          <w:p w:rsidR="00F439FB" w:rsidRDefault="00F439FB" w:rsidP="00C50A19">
            <w:pPr>
              <w:spacing w:after="0" w:line="240" w:lineRule="auto"/>
            </w:pPr>
            <w:r w:rsidRPr="00C50A19">
              <w:t xml:space="preserve">Malá podpora (zájem) politiků a institucí o problematiku </w:t>
            </w:r>
            <w:r>
              <w:t xml:space="preserve">osob </w:t>
            </w:r>
            <w:r w:rsidRPr="00C50A19">
              <w:t>zdravotně postižených</w:t>
            </w:r>
            <w:r>
              <w:t xml:space="preserve">. </w:t>
            </w:r>
          </w:p>
          <w:p w:rsidR="00F439FB" w:rsidRPr="004E463E" w:rsidRDefault="00F439FB" w:rsidP="00C50A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4E463E">
              <w:rPr>
                <w:b/>
              </w:rPr>
              <w:t xml:space="preserve"> bod</w:t>
            </w:r>
            <w:r>
              <w:rPr>
                <w:b/>
              </w:rPr>
              <w:t>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 w:rsidRPr="0067008C">
              <w:t>Zřízení center/centra pro podporu zdravého životního stylu nabízejícím programy, osvětu, poradenství nejen v oblasti aktivního životního stylu a pohybových aktivit, ale i výživy, relevantní legislativní poradenství, podpory kvalitního a důstojného života.</w:t>
            </w:r>
            <w:r>
              <w:t xml:space="preserve"> </w:t>
            </w:r>
            <w:r w:rsidRPr="00417754">
              <w:rPr>
                <w:b/>
              </w:rPr>
              <w:t>3 body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Nemožnost využívat bezplatné tísňové linky osobami se sluchovým postižením (mohou využívat pouze SMS formu na speciální zpoplatněné telefonní číslo).</w:t>
            </w:r>
            <w:r>
              <w:t xml:space="preserve"> </w:t>
            </w:r>
            <w:r w:rsidRPr="00393338">
              <w:rPr>
                <w:b/>
              </w:rPr>
              <w:t>4</w:t>
            </w:r>
            <w:r w:rsidRPr="004E463E">
              <w:rPr>
                <w:b/>
              </w:rPr>
              <w:t xml:space="preserve"> bod</w:t>
            </w:r>
            <w:r>
              <w:rPr>
                <w:b/>
              </w:rPr>
              <w:t>y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417754" w:rsidRDefault="00F439FB" w:rsidP="00C50A19">
            <w:pPr>
              <w:spacing w:after="0" w:line="240" w:lineRule="auto"/>
              <w:rPr>
                <w:b/>
              </w:rPr>
            </w:pPr>
            <w:r w:rsidRPr="00C50A19">
              <w:t>Zlepšit osvětu a provázanost komunity (podnika</w:t>
            </w:r>
            <w:r>
              <w:t xml:space="preserve">telé, školy, veřejnost, potenciální zaměstnavatelé), příklady dobré praxe, prestiž, ocenění firmy. </w:t>
            </w:r>
            <w:r w:rsidRPr="00417754">
              <w:rPr>
                <w:b/>
              </w:rPr>
              <w:t>3 body</w:t>
            </w:r>
            <w:r w:rsidRPr="004C4289"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F439FB" w:rsidRDefault="00F439FB" w:rsidP="00C50A19">
            <w:pPr>
              <w:spacing w:after="0" w:line="240" w:lineRule="auto"/>
            </w:pPr>
            <w:r w:rsidRPr="00C50A19">
              <w:t>Rozdílný přístup menších obcí k finanční spoluúčasti na poskytování sociálních služeb</w:t>
            </w:r>
            <w:r>
              <w:t xml:space="preserve">. </w:t>
            </w:r>
          </w:p>
          <w:p w:rsidR="00F439FB" w:rsidRPr="004E463E" w:rsidRDefault="00F439FB" w:rsidP="00C50A19">
            <w:pPr>
              <w:spacing w:after="0" w:line="240" w:lineRule="auto"/>
              <w:rPr>
                <w:b/>
              </w:rPr>
            </w:pPr>
            <w:r w:rsidRPr="004E463E">
              <w:rPr>
                <w:b/>
              </w:rPr>
              <w:t>1 bod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Přizpůsobení části pobytové sociální služby pro osoby se sluchovým onemocněním (domov pro seniory nebo chráněné bydlení)</w:t>
            </w:r>
            <w:r>
              <w:t xml:space="preserve"> </w:t>
            </w:r>
            <w:r w:rsidRPr="00780CB9">
              <w:rPr>
                <w:b/>
              </w:rPr>
              <w:t>2</w:t>
            </w:r>
            <w:r w:rsidRPr="006D4DF0">
              <w:rPr>
                <w:b/>
              </w:rPr>
              <w:t xml:space="preserve"> bod</w:t>
            </w:r>
            <w:r>
              <w:rPr>
                <w:b/>
              </w:rPr>
              <w:t>y</w:t>
            </w:r>
            <w:r w:rsidRPr="00C50A19"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Přístup orgánů památkové péče k potřebám OZP (odstraňování bariér).</w:t>
            </w:r>
            <w:r>
              <w:t xml:space="preserve"> </w:t>
            </w:r>
            <w:r w:rsidRPr="004E463E">
              <w:rPr>
                <w:b/>
              </w:rPr>
              <w:t>0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Default="00F439FB" w:rsidP="00727D08">
            <w:pPr>
              <w:spacing w:after="0" w:line="240" w:lineRule="auto"/>
            </w:pPr>
            <w:r w:rsidRPr="004C4289">
              <w:t>Rozvinout spolupráci a komunikaci s dalšími úřady/institucemi (Úřad práce, UPOL, Knihovna města Olomouce, Centrum SEMAFOR apod.).</w:t>
            </w:r>
            <w:r>
              <w:t xml:space="preserve"> </w:t>
            </w:r>
          </w:p>
          <w:p w:rsidR="00F439FB" w:rsidRPr="0067008C" w:rsidRDefault="00F439FB" w:rsidP="00727D08">
            <w:pPr>
              <w:spacing w:after="0" w:line="240" w:lineRule="auto"/>
            </w:pPr>
            <w:r w:rsidRPr="00417754">
              <w:rPr>
                <w:b/>
              </w:rPr>
              <w:t>2 body</w:t>
            </w:r>
          </w:p>
        </w:tc>
        <w:tc>
          <w:tcPr>
            <w:tcW w:w="2500" w:type="pct"/>
            <w:shd w:val="clear" w:color="auto" w:fill="E5DFEC"/>
          </w:tcPr>
          <w:p w:rsidR="00F439FB" w:rsidRPr="00766A86" w:rsidRDefault="00F439FB" w:rsidP="00C50A19">
            <w:pPr>
              <w:spacing w:after="0" w:line="240" w:lineRule="auto"/>
              <w:rPr>
                <w:strike/>
              </w:rPr>
            </w:pPr>
            <w:r w:rsidRPr="00C50A19">
              <w:t>Přístup (chování) některých zaměstnanců DPMO</w:t>
            </w:r>
            <w:r>
              <w:t xml:space="preserve">. </w:t>
            </w:r>
            <w:r w:rsidRPr="004E463E">
              <w:rPr>
                <w:b/>
              </w:rPr>
              <w:t>0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 w:rsidRPr="0067008C">
              <w:t>Využití nabídky půjčoven sportovních kompenzačních pomůcek, možnost jejich vypůjčení včetně odborné instruktáže, lepší propagace, modernizace nabízených produktů a servisu.</w:t>
            </w:r>
            <w:r>
              <w:t xml:space="preserve"> </w:t>
            </w:r>
            <w:r w:rsidRPr="00417754">
              <w:rPr>
                <w:b/>
              </w:rPr>
              <w:t>1 bod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F439FB" w:rsidRDefault="00F439FB" w:rsidP="00C50A19">
            <w:pPr>
              <w:spacing w:after="0" w:line="240" w:lineRule="auto"/>
            </w:pPr>
            <w:r w:rsidRPr="00C50A19">
              <w:t>Malá solidarita společnosti – špatný obraz OZP</w:t>
            </w:r>
            <w:r>
              <w:t xml:space="preserve">. </w:t>
            </w:r>
          </w:p>
          <w:p w:rsidR="00F439FB" w:rsidRPr="004E463E" w:rsidRDefault="00F439FB" w:rsidP="00C50A19">
            <w:pPr>
              <w:spacing w:after="0" w:line="240" w:lineRule="auto"/>
              <w:rPr>
                <w:b/>
              </w:rPr>
            </w:pPr>
            <w:r w:rsidRPr="004E463E">
              <w:rPr>
                <w:b/>
              </w:rPr>
              <w:t>0 bodů</w:t>
            </w: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 w:rsidRPr="0067008C">
              <w:t>Spolupráce konkrétních typů služeb na úrovni kulatých stolů.</w:t>
            </w:r>
            <w:r>
              <w:t xml:space="preserve"> </w:t>
            </w:r>
            <w:r w:rsidRPr="006D4DF0">
              <w:rPr>
                <w:b/>
              </w:rPr>
              <w:t>1 bod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>
              <w:t xml:space="preserve">NNO by mohly </w:t>
            </w:r>
            <w:r w:rsidRPr="00C50A19">
              <w:t>využít externích odborníků z jiných organizací (projekt R</w:t>
            </w:r>
            <w:r>
              <w:t xml:space="preserve">ok jinak) v Olomouckém regionu. </w:t>
            </w:r>
            <w:r w:rsidRPr="006D4DF0">
              <w:rPr>
                <w:b/>
              </w:rPr>
              <w:t>1 bod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 w:rsidRPr="0067008C">
              <w:t>Spolupráce poskytovatelů a dalších institucí (školy, lékaři apod.) na úrovni případových konferencí.</w:t>
            </w:r>
            <w:r>
              <w:t xml:space="preserve"> </w:t>
            </w:r>
            <w:r w:rsidRPr="006D4DF0">
              <w:rPr>
                <w:b/>
              </w:rPr>
              <w:t>1 bod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Pr="00C50A19" w:rsidRDefault="00F439FB" w:rsidP="00C50A19">
            <w:pPr>
              <w:spacing w:after="0" w:line="240" w:lineRule="auto"/>
            </w:pPr>
            <w:r w:rsidRPr="00C50A19">
              <w:t>Další využití dobrovolníků a evropské dobrovolnické služby (využití dobrovolníků ze zahraničí např. studenti SR).</w:t>
            </w:r>
            <w:r>
              <w:t xml:space="preserve"> </w:t>
            </w:r>
            <w:r w:rsidRPr="006D4DF0">
              <w:rPr>
                <w:b/>
              </w:rPr>
              <w:t>1 bod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</w:p>
        </w:tc>
      </w:tr>
      <w:tr w:rsidR="00F439FB" w:rsidRPr="00C50A19" w:rsidTr="00C50A19">
        <w:trPr>
          <w:cantSplit/>
        </w:trPr>
        <w:tc>
          <w:tcPr>
            <w:tcW w:w="2500" w:type="pct"/>
            <w:shd w:val="clear" w:color="auto" w:fill="EAF1DD"/>
          </w:tcPr>
          <w:p w:rsidR="00F439FB" w:rsidRDefault="00F439FB" w:rsidP="00C50A19">
            <w:pPr>
              <w:spacing w:after="0" w:line="240" w:lineRule="auto"/>
            </w:pPr>
            <w:r>
              <w:t>R</w:t>
            </w:r>
            <w:r w:rsidRPr="00925590">
              <w:t>ozvoj spolupráce s Kluby pro seniory SMO</w:t>
            </w:r>
            <w:r w:rsidR="00161E40">
              <w:t>l</w:t>
            </w:r>
            <w:r>
              <w:t xml:space="preserve">. </w:t>
            </w:r>
          </w:p>
          <w:p w:rsidR="00F439FB" w:rsidRPr="006D4DF0" w:rsidRDefault="00F439FB" w:rsidP="00C50A19">
            <w:pPr>
              <w:spacing w:after="0" w:line="240" w:lineRule="auto"/>
              <w:rPr>
                <w:b/>
              </w:rPr>
            </w:pPr>
            <w:r w:rsidRPr="006D4DF0">
              <w:rPr>
                <w:b/>
              </w:rPr>
              <w:t>0 bod</w:t>
            </w:r>
            <w:r>
              <w:rPr>
                <w:b/>
              </w:rPr>
              <w:t>ů</w:t>
            </w:r>
          </w:p>
        </w:tc>
        <w:tc>
          <w:tcPr>
            <w:tcW w:w="2500" w:type="pct"/>
            <w:shd w:val="clear" w:color="auto" w:fill="E5DFEC"/>
          </w:tcPr>
          <w:p w:rsidR="00F439FB" w:rsidRPr="00C50A19" w:rsidRDefault="00F439FB" w:rsidP="00C50A19">
            <w:pPr>
              <w:spacing w:after="0" w:line="240" w:lineRule="auto"/>
            </w:pPr>
          </w:p>
        </w:tc>
      </w:tr>
    </w:tbl>
    <w:p w:rsidR="00F439FB" w:rsidRDefault="00F439FB" w:rsidP="007A704A"/>
    <w:sectPr w:rsidR="00F439FB" w:rsidSect="00962B3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FB" w:rsidRDefault="00F439FB">
      <w:r>
        <w:separator/>
      </w:r>
    </w:p>
  </w:endnote>
  <w:endnote w:type="continuationSeparator" w:id="0">
    <w:p w:rsidR="00F439FB" w:rsidRDefault="00F4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FB" w:rsidRDefault="00F439FB" w:rsidP="009F3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9FB" w:rsidRDefault="00F439FB" w:rsidP="00D5208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FB" w:rsidRDefault="00F439FB" w:rsidP="009F3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462D">
      <w:rPr>
        <w:rStyle w:val="slostrnky"/>
        <w:noProof/>
      </w:rPr>
      <w:t>2</w:t>
    </w:r>
    <w:r>
      <w:rPr>
        <w:rStyle w:val="slostrnky"/>
      </w:rPr>
      <w:fldChar w:fldCharType="end"/>
    </w:r>
  </w:p>
  <w:p w:rsidR="00F439FB" w:rsidRDefault="00F439FB" w:rsidP="00D5208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FB" w:rsidRDefault="00F439FB">
      <w:r>
        <w:separator/>
      </w:r>
    </w:p>
  </w:footnote>
  <w:footnote w:type="continuationSeparator" w:id="0">
    <w:p w:rsidR="00F439FB" w:rsidRDefault="00F4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114"/>
    <w:rsid w:val="00006B62"/>
    <w:rsid w:val="00006D5D"/>
    <w:rsid w:val="00023048"/>
    <w:rsid w:val="00026101"/>
    <w:rsid w:val="00045114"/>
    <w:rsid w:val="00046701"/>
    <w:rsid w:val="00062280"/>
    <w:rsid w:val="00085E9B"/>
    <w:rsid w:val="000B03E1"/>
    <w:rsid w:val="000C595C"/>
    <w:rsid w:val="000C6490"/>
    <w:rsid w:val="000E6F7B"/>
    <w:rsid w:val="000F0FE0"/>
    <w:rsid w:val="00156B26"/>
    <w:rsid w:val="00161E40"/>
    <w:rsid w:val="0016234D"/>
    <w:rsid w:val="0017052B"/>
    <w:rsid w:val="001B1584"/>
    <w:rsid w:val="001F6E8F"/>
    <w:rsid w:val="00210BEF"/>
    <w:rsid w:val="00227F00"/>
    <w:rsid w:val="00230EDE"/>
    <w:rsid w:val="00250B73"/>
    <w:rsid w:val="002A6F76"/>
    <w:rsid w:val="002B2550"/>
    <w:rsid w:val="002D0426"/>
    <w:rsid w:val="002E508A"/>
    <w:rsid w:val="002F5236"/>
    <w:rsid w:val="003214F9"/>
    <w:rsid w:val="00324CBC"/>
    <w:rsid w:val="00332DB3"/>
    <w:rsid w:val="0035175F"/>
    <w:rsid w:val="00363005"/>
    <w:rsid w:val="00393338"/>
    <w:rsid w:val="003E503B"/>
    <w:rsid w:val="00406465"/>
    <w:rsid w:val="00411553"/>
    <w:rsid w:val="00417754"/>
    <w:rsid w:val="004A2116"/>
    <w:rsid w:val="004A6C7E"/>
    <w:rsid w:val="004B505E"/>
    <w:rsid w:val="004C4289"/>
    <w:rsid w:val="004E463E"/>
    <w:rsid w:val="00500370"/>
    <w:rsid w:val="00510D1D"/>
    <w:rsid w:val="00556D99"/>
    <w:rsid w:val="0057066C"/>
    <w:rsid w:val="005A1DF9"/>
    <w:rsid w:val="005A70B6"/>
    <w:rsid w:val="005D0CCF"/>
    <w:rsid w:val="005D52D6"/>
    <w:rsid w:val="005F116F"/>
    <w:rsid w:val="0063231B"/>
    <w:rsid w:val="00632AF3"/>
    <w:rsid w:val="0067008C"/>
    <w:rsid w:val="00676174"/>
    <w:rsid w:val="006857F7"/>
    <w:rsid w:val="0069365D"/>
    <w:rsid w:val="006A0E5B"/>
    <w:rsid w:val="006B540E"/>
    <w:rsid w:val="006B7B90"/>
    <w:rsid w:val="006C5401"/>
    <w:rsid w:val="006D4DF0"/>
    <w:rsid w:val="006F3D01"/>
    <w:rsid w:val="00727D08"/>
    <w:rsid w:val="00746EF7"/>
    <w:rsid w:val="00750A44"/>
    <w:rsid w:val="00766A86"/>
    <w:rsid w:val="007708F6"/>
    <w:rsid w:val="00780CB9"/>
    <w:rsid w:val="00781E53"/>
    <w:rsid w:val="007A704A"/>
    <w:rsid w:val="007B4991"/>
    <w:rsid w:val="007D168B"/>
    <w:rsid w:val="007E67FC"/>
    <w:rsid w:val="00807DCE"/>
    <w:rsid w:val="0081526E"/>
    <w:rsid w:val="00884378"/>
    <w:rsid w:val="008B2798"/>
    <w:rsid w:val="008C526B"/>
    <w:rsid w:val="008C729A"/>
    <w:rsid w:val="008D1CB6"/>
    <w:rsid w:val="00925590"/>
    <w:rsid w:val="00935445"/>
    <w:rsid w:val="00947208"/>
    <w:rsid w:val="00957D66"/>
    <w:rsid w:val="00962B3C"/>
    <w:rsid w:val="00975016"/>
    <w:rsid w:val="009803F6"/>
    <w:rsid w:val="00985747"/>
    <w:rsid w:val="00987777"/>
    <w:rsid w:val="009B08E9"/>
    <w:rsid w:val="009C6D8C"/>
    <w:rsid w:val="009C7A3F"/>
    <w:rsid w:val="009D01B8"/>
    <w:rsid w:val="009D7A89"/>
    <w:rsid w:val="009E65FC"/>
    <w:rsid w:val="009F0ED7"/>
    <w:rsid w:val="009F37A7"/>
    <w:rsid w:val="00A072E4"/>
    <w:rsid w:val="00A15325"/>
    <w:rsid w:val="00A72522"/>
    <w:rsid w:val="00A765DC"/>
    <w:rsid w:val="00AA1D4D"/>
    <w:rsid w:val="00AD2848"/>
    <w:rsid w:val="00AF04FE"/>
    <w:rsid w:val="00AF3DB4"/>
    <w:rsid w:val="00B23404"/>
    <w:rsid w:val="00B23E01"/>
    <w:rsid w:val="00B715A2"/>
    <w:rsid w:val="00B82F14"/>
    <w:rsid w:val="00B853B4"/>
    <w:rsid w:val="00B91C2D"/>
    <w:rsid w:val="00B948F6"/>
    <w:rsid w:val="00BC1461"/>
    <w:rsid w:val="00BC15EB"/>
    <w:rsid w:val="00BD72B9"/>
    <w:rsid w:val="00BE71AC"/>
    <w:rsid w:val="00C31503"/>
    <w:rsid w:val="00C31EE3"/>
    <w:rsid w:val="00C50A19"/>
    <w:rsid w:val="00CB5CA7"/>
    <w:rsid w:val="00CC6BE6"/>
    <w:rsid w:val="00CE2653"/>
    <w:rsid w:val="00CF24DA"/>
    <w:rsid w:val="00D11AC0"/>
    <w:rsid w:val="00D42189"/>
    <w:rsid w:val="00D46E94"/>
    <w:rsid w:val="00D5208A"/>
    <w:rsid w:val="00DA79BC"/>
    <w:rsid w:val="00DB01B0"/>
    <w:rsid w:val="00DE3351"/>
    <w:rsid w:val="00DE3E2C"/>
    <w:rsid w:val="00DF53DD"/>
    <w:rsid w:val="00E32C9C"/>
    <w:rsid w:val="00E7577F"/>
    <w:rsid w:val="00E83C2D"/>
    <w:rsid w:val="00E975D6"/>
    <w:rsid w:val="00EA31EA"/>
    <w:rsid w:val="00EB0630"/>
    <w:rsid w:val="00EC16AA"/>
    <w:rsid w:val="00ED5319"/>
    <w:rsid w:val="00F00FBB"/>
    <w:rsid w:val="00F17638"/>
    <w:rsid w:val="00F32170"/>
    <w:rsid w:val="00F439FB"/>
    <w:rsid w:val="00F4661E"/>
    <w:rsid w:val="00F46E91"/>
    <w:rsid w:val="00F7462D"/>
    <w:rsid w:val="00F81586"/>
    <w:rsid w:val="00F82021"/>
    <w:rsid w:val="00F860B2"/>
    <w:rsid w:val="00F86B3E"/>
    <w:rsid w:val="00F92CC4"/>
    <w:rsid w:val="00FA3DAD"/>
    <w:rsid w:val="00FE7F30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B3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665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0451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6B54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D168B"/>
    <w:rPr>
      <w:rFonts w:ascii="Times New Roman" w:hAnsi="Times New Roman" w:cs="Times New Roman"/>
      <w:sz w:val="2"/>
      <w:lang w:eastAsia="en-US"/>
    </w:rPr>
  </w:style>
  <w:style w:type="paragraph" w:styleId="Zpat">
    <w:name w:val="footer"/>
    <w:basedOn w:val="Normln"/>
    <w:link w:val="ZpatChar"/>
    <w:uiPriority w:val="99"/>
    <w:rsid w:val="00D520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2665"/>
    <w:rPr>
      <w:lang w:eastAsia="en-US"/>
    </w:rPr>
  </w:style>
  <w:style w:type="character" w:styleId="slostrnky">
    <w:name w:val="page number"/>
    <w:basedOn w:val="Standardnpsmoodstavce"/>
    <w:uiPriority w:val="99"/>
    <w:rsid w:val="00D520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1080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lubor.hruska@accendo.cz</dc:creator>
  <cp:keywords/>
  <dc:description/>
  <cp:lastModifiedBy>Prachniarová Dagmar</cp:lastModifiedBy>
  <cp:revision>92</cp:revision>
  <cp:lastPrinted>2019-08-20T06:26:00Z</cp:lastPrinted>
  <dcterms:created xsi:type="dcterms:W3CDTF">2019-04-23T09:55:00Z</dcterms:created>
  <dcterms:modified xsi:type="dcterms:W3CDTF">2019-08-29T09:26:00Z</dcterms:modified>
</cp:coreProperties>
</file>