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2B" w:rsidRPr="00045114" w:rsidRDefault="008F622B" w:rsidP="007A704A">
      <w:pPr>
        <w:jc w:val="center"/>
        <w:rPr>
          <w:b/>
        </w:rPr>
      </w:pPr>
      <w:r w:rsidRPr="00045114">
        <w:rPr>
          <w:b/>
        </w:rPr>
        <w:t>SWOT analýza 2019</w:t>
      </w:r>
      <w:r>
        <w:rPr>
          <w:b/>
        </w:rPr>
        <w:t xml:space="preserve"> -</w:t>
      </w:r>
      <w:r w:rsidRPr="00045114">
        <w:rPr>
          <w:b/>
        </w:rPr>
        <w:t xml:space="preserve"> </w:t>
      </w:r>
      <w:r w:rsidR="00DC5204" w:rsidRPr="00B757A8">
        <w:rPr>
          <w:rFonts w:ascii="Arial" w:hAnsi="Arial" w:cs="Arial"/>
          <w:b/>
        </w:rPr>
        <w:t>Osoby ohrožené návykovým chováním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8F622B" w:rsidRPr="003A4A0A" w:rsidTr="003A4A0A">
        <w:trPr>
          <w:cantSplit/>
          <w:tblHeader/>
        </w:trPr>
        <w:tc>
          <w:tcPr>
            <w:tcW w:w="2500" w:type="pct"/>
            <w:shd w:val="clear" w:color="auto" w:fill="FFC000"/>
          </w:tcPr>
          <w:p w:rsidR="008F622B" w:rsidRPr="003A4A0A" w:rsidRDefault="008F622B" w:rsidP="003A4A0A">
            <w:pPr>
              <w:spacing w:after="0" w:line="240" w:lineRule="auto"/>
              <w:rPr>
                <w:b/>
                <w:color w:val="000000"/>
              </w:rPr>
            </w:pPr>
            <w:r w:rsidRPr="003A4A0A">
              <w:rPr>
                <w:b/>
                <w:color w:val="000000"/>
              </w:rPr>
              <w:t>SILNÉ STRÁNKY</w:t>
            </w:r>
          </w:p>
        </w:tc>
        <w:tc>
          <w:tcPr>
            <w:tcW w:w="2500" w:type="pct"/>
            <w:shd w:val="clear" w:color="auto" w:fill="E5B8B7"/>
          </w:tcPr>
          <w:p w:rsidR="008F622B" w:rsidRPr="003A4A0A" w:rsidRDefault="008F622B" w:rsidP="003A4A0A">
            <w:pPr>
              <w:spacing w:after="0" w:line="240" w:lineRule="auto"/>
              <w:rPr>
                <w:b/>
              </w:rPr>
            </w:pPr>
            <w:r w:rsidRPr="003A4A0A">
              <w:rPr>
                <w:b/>
              </w:rPr>
              <w:t>SLABÉ STRÁNKY</w:t>
            </w:r>
          </w:p>
        </w:tc>
      </w:tr>
      <w:tr w:rsidR="00DC5204" w:rsidRPr="003A4A0A" w:rsidTr="003A4A0A">
        <w:trPr>
          <w:cantSplit/>
          <w:trHeight w:val="762"/>
        </w:trPr>
        <w:tc>
          <w:tcPr>
            <w:tcW w:w="2500" w:type="pct"/>
            <w:shd w:val="clear" w:color="auto" w:fill="FBD4B4"/>
          </w:tcPr>
          <w:p w:rsidR="00DC5204" w:rsidRPr="006B4AA9" w:rsidRDefault="00DC5204" w:rsidP="00DC5204">
            <w:pPr>
              <w:rPr>
                <w:rFonts w:ascii="Arial" w:hAnsi="Arial" w:cs="Arial"/>
                <w:sz w:val="20"/>
                <w:szCs w:val="20"/>
              </w:rPr>
            </w:pPr>
            <w:r w:rsidRPr="00234E3E">
              <w:rPr>
                <w:rFonts w:ascii="Arial" w:hAnsi="Arial" w:cs="Arial"/>
                <w:color w:val="3366FF"/>
                <w:sz w:val="20"/>
                <w:szCs w:val="20"/>
              </w:rPr>
              <w:t>1</w:t>
            </w:r>
            <w:r w:rsidRPr="006B4AA9">
              <w:rPr>
                <w:rFonts w:ascii="Arial" w:hAnsi="Arial" w:cs="Arial"/>
                <w:sz w:val="20"/>
                <w:szCs w:val="20"/>
              </w:rPr>
              <w:t>. Na území města existuje poměrně rozsáhlá síť zařízení pokrývající služby v oblasti osob ohrožených návykovým chováním.</w:t>
            </w:r>
          </w:p>
        </w:tc>
        <w:tc>
          <w:tcPr>
            <w:tcW w:w="2500" w:type="pct"/>
            <w:shd w:val="clear" w:color="auto" w:fill="F2DBDB"/>
          </w:tcPr>
          <w:p w:rsidR="00DC5204" w:rsidRPr="008B5B46" w:rsidRDefault="00DC5204" w:rsidP="00932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E3E">
              <w:rPr>
                <w:rFonts w:ascii="Arial" w:hAnsi="Arial" w:cs="Arial"/>
                <w:color w:val="3366FF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B5B46">
              <w:rPr>
                <w:rFonts w:ascii="Arial" w:hAnsi="Arial" w:cs="Arial"/>
                <w:sz w:val="20"/>
                <w:szCs w:val="20"/>
              </w:rPr>
              <w:t>Nedostatečná kapacita terénních programů zejména v oblasti alkoholové závislosti.</w:t>
            </w:r>
          </w:p>
        </w:tc>
      </w:tr>
      <w:tr w:rsidR="00DC5204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DC5204" w:rsidRPr="006B4AA9" w:rsidRDefault="00DC5204" w:rsidP="009328CD">
            <w:pPr>
              <w:rPr>
                <w:rFonts w:ascii="Arial" w:hAnsi="Arial" w:cs="Arial"/>
                <w:sz w:val="20"/>
                <w:szCs w:val="20"/>
              </w:rPr>
            </w:pPr>
            <w:r w:rsidRPr="00234E3E">
              <w:rPr>
                <w:rFonts w:ascii="Arial" w:hAnsi="Arial" w:cs="Arial"/>
                <w:color w:val="3366FF"/>
                <w:sz w:val="20"/>
                <w:szCs w:val="20"/>
              </w:rPr>
              <w:t>1.</w:t>
            </w:r>
            <w:r w:rsidRPr="006B4AA9">
              <w:rPr>
                <w:rFonts w:ascii="Arial" w:hAnsi="Arial" w:cs="Arial"/>
                <w:sz w:val="20"/>
                <w:szCs w:val="20"/>
              </w:rPr>
              <w:t xml:space="preserve"> Na území města existují stabilní poskytovatelé služeb v oblasti </w:t>
            </w:r>
            <w:r>
              <w:rPr>
                <w:rFonts w:ascii="Arial" w:hAnsi="Arial" w:cs="Arial"/>
                <w:sz w:val="20"/>
                <w:szCs w:val="20"/>
              </w:rPr>
              <w:t>osob ohrožených návykovým chováním</w:t>
            </w:r>
            <w:r w:rsidRPr="006B4AA9">
              <w:rPr>
                <w:rFonts w:ascii="Arial" w:hAnsi="Arial" w:cs="Arial"/>
                <w:sz w:val="20"/>
                <w:szCs w:val="20"/>
              </w:rPr>
              <w:t xml:space="preserve"> se zkušenými a kvalifikovanými odborníky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  <w:shd w:val="clear" w:color="auto" w:fill="F2DBDB"/>
          </w:tcPr>
          <w:p w:rsidR="00DC5204" w:rsidRPr="00C91C8B" w:rsidRDefault="00DC5204" w:rsidP="009328CD">
            <w:pPr>
              <w:spacing w:after="0" w:line="240" w:lineRule="auto"/>
            </w:pPr>
            <w:r w:rsidRPr="00234E3E">
              <w:rPr>
                <w:rFonts w:ascii="Arial" w:hAnsi="Arial" w:cs="Arial"/>
                <w:color w:val="3366FF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B46">
              <w:rPr>
                <w:rFonts w:ascii="Arial" w:hAnsi="Arial" w:cs="Arial"/>
                <w:sz w:val="20"/>
                <w:szCs w:val="20"/>
              </w:rPr>
              <w:t>Nedostatečný přísun finančních prostředků na chod NNO. Nízké platy zaměstnanců, malá motivace pro práci v tomto sektoru, fluktuace zaměstnanců</w:t>
            </w:r>
            <w:r w:rsidRPr="00C91C8B">
              <w:t xml:space="preserve">. </w:t>
            </w:r>
          </w:p>
        </w:tc>
      </w:tr>
      <w:tr w:rsidR="00DC5204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DC5204" w:rsidRPr="006B4AA9" w:rsidRDefault="00DC5204" w:rsidP="009328CD">
            <w:pPr>
              <w:rPr>
                <w:rFonts w:ascii="Arial" w:hAnsi="Arial" w:cs="Arial"/>
                <w:sz w:val="20"/>
                <w:szCs w:val="20"/>
              </w:rPr>
            </w:pPr>
            <w:r w:rsidRPr="00234E3E">
              <w:rPr>
                <w:rFonts w:ascii="Arial" w:hAnsi="Arial" w:cs="Arial"/>
                <w:color w:val="3366FF"/>
                <w:sz w:val="20"/>
                <w:szCs w:val="20"/>
              </w:rPr>
              <w:t>2.</w:t>
            </w:r>
            <w:r w:rsidRPr="006B4AA9">
              <w:rPr>
                <w:rFonts w:ascii="Arial" w:hAnsi="Arial" w:cs="Arial"/>
                <w:sz w:val="20"/>
                <w:szCs w:val="20"/>
              </w:rPr>
              <w:t xml:space="preserve"> Na území města se zformovala a existuje funkční platforma pro tvorbu strategie politiky </w:t>
            </w:r>
            <w:r>
              <w:rPr>
                <w:rFonts w:ascii="Arial" w:hAnsi="Arial" w:cs="Arial"/>
                <w:sz w:val="20"/>
                <w:szCs w:val="20"/>
              </w:rPr>
              <w:t>osob ohrožených návykovým chováním</w:t>
            </w:r>
            <w:r w:rsidRPr="006B4AA9">
              <w:rPr>
                <w:rFonts w:ascii="Arial" w:hAnsi="Arial" w:cs="Arial"/>
                <w:sz w:val="20"/>
                <w:szCs w:val="20"/>
              </w:rPr>
              <w:t xml:space="preserve"> (SMOl, poskytovatelé služeb, zástupce kraje, zástupce KHS, FN a VN Olomouc) pro sdílení informací v oblasti </w:t>
            </w:r>
            <w:r>
              <w:rPr>
                <w:rFonts w:ascii="Arial" w:hAnsi="Arial" w:cs="Arial"/>
                <w:sz w:val="20"/>
                <w:szCs w:val="20"/>
              </w:rPr>
              <w:t>osob ohrožených návykovým chováním</w:t>
            </w:r>
            <w:r w:rsidRPr="006B4AA9">
              <w:rPr>
                <w:rFonts w:ascii="Arial" w:hAnsi="Arial" w:cs="Arial"/>
                <w:sz w:val="20"/>
                <w:szCs w:val="20"/>
              </w:rPr>
              <w:t xml:space="preserve"> (komunitní plánování).</w:t>
            </w:r>
          </w:p>
        </w:tc>
        <w:tc>
          <w:tcPr>
            <w:tcW w:w="2500" w:type="pct"/>
            <w:shd w:val="clear" w:color="auto" w:fill="F2DBDB"/>
          </w:tcPr>
          <w:p w:rsidR="00DC5204" w:rsidRPr="008B5B46" w:rsidRDefault="00DC5204" w:rsidP="00932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E3E">
              <w:rPr>
                <w:rFonts w:ascii="Arial" w:hAnsi="Arial" w:cs="Arial"/>
                <w:color w:val="3366FF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B46">
              <w:rPr>
                <w:rFonts w:ascii="Arial" w:hAnsi="Arial" w:cs="Arial"/>
                <w:sz w:val="20"/>
                <w:szCs w:val="20"/>
              </w:rPr>
              <w:t>Nenaplněna poptávka po preventivních aktivitách v nezasažené populaci (základní a střední školy).</w:t>
            </w:r>
          </w:p>
        </w:tc>
      </w:tr>
      <w:tr w:rsidR="00DC5204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DC5204" w:rsidRPr="006B4AA9" w:rsidRDefault="00DC5204" w:rsidP="009328CD">
            <w:pPr>
              <w:rPr>
                <w:rFonts w:ascii="Arial" w:hAnsi="Arial" w:cs="Arial"/>
                <w:sz w:val="20"/>
                <w:szCs w:val="20"/>
              </w:rPr>
            </w:pPr>
            <w:r w:rsidRPr="00234E3E">
              <w:rPr>
                <w:rFonts w:ascii="Arial" w:hAnsi="Arial" w:cs="Arial"/>
                <w:color w:val="3366FF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AA9">
              <w:rPr>
                <w:rFonts w:ascii="Arial" w:hAnsi="Arial" w:cs="Arial"/>
                <w:sz w:val="20"/>
                <w:szCs w:val="20"/>
              </w:rPr>
              <w:t xml:space="preserve">Na území města existuje dlouhodobě Program prevence kriminality pokrývající specifickou primární prevenci v oblasti </w:t>
            </w:r>
            <w:r>
              <w:rPr>
                <w:rFonts w:ascii="Arial" w:hAnsi="Arial" w:cs="Arial"/>
                <w:sz w:val="20"/>
                <w:szCs w:val="20"/>
              </w:rPr>
              <w:t>osob ohrožených návykovým chováním</w:t>
            </w:r>
            <w:r w:rsidRPr="006B4A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  <w:shd w:val="clear" w:color="auto" w:fill="F2DBDB"/>
          </w:tcPr>
          <w:p w:rsidR="00DC5204" w:rsidRPr="008B5B46" w:rsidRDefault="00DC5204" w:rsidP="00932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E3E">
              <w:rPr>
                <w:rFonts w:ascii="Arial" w:hAnsi="Arial" w:cs="Arial"/>
                <w:color w:val="3366FF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B46">
              <w:rPr>
                <w:rFonts w:ascii="Arial" w:hAnsi="Arial" w:cs="Arial"/>
                <w:sz w:val="20"/>
                <w:szCs w:val="20"/>
              </w:rPr>
              <w:t>Negativní dopad pozdního financování na chod organizace; časově náročné vyúčtování dotace; může znamenat vážné ohrožení provozu organice i její zánik.</w:t>
            </w:r>
          </w:p>
        </w:tc>
      </w:tr>
      <w:tr w:rsidR="00DC5204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DC5204" w:rsidRPr="006B4AA9" w:rsidRDefault="00DC5204" w:rsidP="009328CD">
            <w:pPr>
              <w:rPr>
                <w:rFonts w:ascii="Arial" w:hAnsi="Arial" w:cs="Arial"/>
                <w:sz w:val="20"/>
                <w:szCs w:val="20"/>
              </w:rPr>
            </w:pPr>
            <w:r w:rsidRPr="00234E3E">
              <w:rPr>
                <w:rFonts w:ascii="Arial" w:hAnsi="Arial" w:cs="Arial"/>
                <w:color w:val="3366FF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AA9">
              <w:rPr>
                <w:rFonts w:ascii="Arial" w:hAnsi="Arial" w:cs="Arial"/>
                <w:sz w:val="20"/>
                <w:szCs w:val="20"/>
              </w:rPr>
              <w:t>Poskytovatelé služeb z oblasti </w:t>
            </w:r>
            <w:r>
              <w:rPr>
                <w:rFonts w:ascii="Arial" w:hAnsi="Arial" w:cs="Arial"/>
                <w:sz w:val="20"/>
                <w:szCs w:val="20"/>
              </w:rPr>
              <w:t>osob ohrožených návykovým chováním</w:t>
            </w:r>
            <w:r w:rsidRPr="006B4AA9">
              <w:rPr>
                <w:rFonts w:ascii="Arial" w:hAnsi="Arial" w:cs="Arial"/>
                <w:sz w:val="20"/>
                <w:szCs w:val="20"/>
              </w:rPr>
              <w:t xml:space="preserve"> prezentují výsledky činnosti na konferencích, seminářích apod.</w:t>
            </w:r>
          </w:p>
        </w:tc>
        <w:tc>
          <w:tcPr>
            <w:tcW w:w="2500" w:type="pct"/>
            <w:shd w:val="clear" w:color="auto" w:fill="F2DBDB"/>
          </w:tcPr>
          <w:p w:rsidR="00DC5204" w:rsidRPr="008B5B46" w:rsidRDefault="00DC5204" w:rsidP="00932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E3E">
              <w:rPr>
                <w:rFonts w:ascii="Arial" w:hAnsi="Arial" w:cs="Arial"/>
                <w:color w:val="3366FF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B46">
              <w:rPr>
                <w:rFonts w:ascii="Arial" w:hAnsi="Arial" w:cs="Arial"/>
                <w:sz w:val="20"/>
                <w:szCs w:val="20"/>
              </w:rPr>
              <w:t xml:space="preserve">Nárůst administrativního zatížení poskytovatelů služeb v oblasti </w:t>
            </w:r>
            <w:r>
              <w:rPr>
                <w:rFonts w:ascii="Arial" w:hAnsi="Arial" w:cs="Arial"/>
                <w:sz w:val="20"/>
                <w:szCs w:val="20"/>
              </w:rPr>
              <w:t>osob ohrožených návykovým chováním</w:t>
            </w:r>
            <w:r w:rsidRPr="008B5B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5204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DC5204" w:rsidRPr="006B4AA9" w:rsidRDefault="00DC5204" w:rsidP="00932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E3E">
              <w:rPr>
                <w:rFonts w:ascii="Arial" w:hAnsi="Arial" w:cs="Arial"/>
                <w:color w:val="3366FF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1C8B">
              <w:t xml:space="preserve"> </w:t>
            </w:r>
            <w:r w:rsidRPr="006B4AA9">
              <w:rPr>
                <w:rFonts w:ascii="Arial" w:hAnsi="Arial" w:cs="Arial"/>
                <w:sz w:val="20"/>
                <w:szCs w:val="20"/>
              </w:rPr>
              <w:t>Systémově propojena politika města, kraje a státu.</w:t>
            </w:r>
          </w:p>
          <w:p w:rsidR="00DC5204" w:rsidRPr="006B4AA9" w:rsidRDefault="00DC5204" w:rsidP="00932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DBDB"/>
          </w:tcPr>
          <w:p w:rsidR="00DC5204" w:rsidRPr="008B5B46" w:rsidRDefault="00DC5204" w:rsidP="00932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4E3E">
              <w:rPr>
                <w:rFonts w:ascii="Arial" w:hAnsi="Arial" w:cs="Arial"/>
                <w:color w:val="3366FF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B46">
              <w:rPr>
                <w:rFonts w:ascii="Arial" w:hAnsi="Arial" w:cs="Arial"/>
                <w:sz w:val="20"/>
                <w:szCs w:val="20"/>
              </w:rPr>
              <w:t>Nízká společenská prestiž práce v tomto oboru.</w:t>
            </w:r>
          </w:p>
        </w:tc>
      </w:tr>
      <w:tr w:rsidR="00DC5204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DC5204" w:rsidRPr="006B4AA9" w:rsidRDefault="00DC5204" w:rsidP="009328CD">
            <w:pPr>
              <w:rPr>
                <w:rFonts w:ascii="Arial" w:hAnsi="Arial" w:cs="Arial"/>
                <w:sz w:val="20"/>
                <w:szCs w:val="20"/>
              </w:rPr>
            </w:pPr>
            <w:r w:rsidRPr="00234E3E">
              <w:rPr>
                <w:rFonts w:ascii="Arial" w:hAnsi="Arial" w:cs="Arial"/>
                <w:color w:val="3366FF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AA9">
              <w:rPr>
                <w:rFonts w:ascii="Arial" w:hAnsi="Arial" w:cs="Arial"/>
                <w:sz w:val="20"/>
                <w:szCs w:val="20"/>
              </w:rPr>
              <w:t>Práce dobrovolníků v programech specifické prevence je pozitivně vnímána.</w:t>
            </w:r>
          </w:p>
        </w:tc>
        <w:tc>
          <w:tcPr>
            <w:tcW w:w="2500" w:type="pct"/>
            <w:shd w:val="clear" w:color="auto" w:fill="F2DBDB"/>
          </w:tcPr>
          <w:p w:rsidR="00DC5204" w:rsidRPr="003A4A0A" w:rsidRDefault="00DC5204" w:rsidP="003A4A0A">
            <w:pPr>
              <w:spacing w:after="0" w:line="240" w:lineRule="auto"/>
            </w:pPr>
          </w:p>
        </w:tc>
      </w:tr>
      <w:tr w:rsidR="00DC5204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DC5204" w:rsidRPr="006B4AA9" w:rsidRDefault="00DC5204" w:rsidP="009328CD">
            <w:pPr>
              <w:rPr>
                <w:rFonts w:ascii="Arial" w:hAnsi="Arial" w:cs="Arial"/>
                <w:sz w:val="20"/>
                <w:szCs w:val="20"/>
              </w:rPr>
            </w:pPr>
            <w:r w:rsidRPr="00234E3E">
              <w:rPr>
                <w:rFonts w:ascii="Arial" w:hAnsi="Arial" w:cs="Arial"/>
                <w:color w:val="3366FF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AA9">
              <w:rPr>
                <w:rFonts w:ascii="Arial" w:hAnsi="Arial" w:cs="Arial"/>
                <w:sz w:val="20"/>
                <w:szCs w:val="20"/>
              </w:rPr>
              <w:t xml:space="preserve">Existuje dobrá spolupráce s městskou státní policií v oblasti </w:t>
            </w:r>
            <w:r>
              <w:rPr>
                <w:rFonts w:ascii="Arial" w:hAnsi="Arial" w:cs="Arial"/>
                <w:sz w:val="20"/>
                <w:szCs w:val="20"/>
              </w:rPr>
              <w:t>osob ohrožených návykovým chováním</w:t>
            </w:r>
            <w:r w:rsidRPr="006B4A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  <w:shd w:val="clear" w:color="auto" w:fill="F2DBDB"/>
          </w:tcPr>
          <w:p w:rsidR="00DC5204" w:rsidRPr="003A4A0A" w:rsidRDefault="00DC5204" w:rsidP="003A4A0A">
            <w:pPr>
              <w:spacing w:after="0" w:line="240" w:lineRule="auto"/>
            </w:pPr>
          </w:p>
        </w:tc>
      </w:tr>
      <w:tr w:rsidR="00DC5204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DC5204" w:rsidRPr="006B4AA9" w:rsidRDefault="00DC5204" w:rsidP="009328CD">
            <w:pPr>
              <w:rPr>
                <w:rFonts w:ascii="Arial" w:hAnsi="Arial" w:cs="Arial"/>
                <w:sz w:val="20"/>
                <w:szCs w:val="20"/>
              </w:rPr>
            </w:pPr>
            <w:r w:rsidRPr="00234E3E">
              <w:rPr>
                <w:rFonts w:ascii="Arial" w:hAnsi="Arial" w:cs="Arial"/>
                <w:color w:val="3366FF"/>
                <w:sz w:val="20"/>
                <w:szCs w:val="20"/>
              </w:rPr>
              <w:t>6.</w:t>
            </w:r>
            <w:r w:rsidRPr="006B4AA9">
              <w:rPr>
                <w:rFonts w:ascii="Arial" w:hAnsi="Arial" w:cs="Arial"/>
                <w:sz w:val="20"/>
                <w:szCs w:val="20"/>
              </w:rPr>
              <w:t xml:space="preserve"> Poskytovatelé služeb z oblasti </w:t>
            </w:r>
            <w:r>
              <w:rPr>
                <w:rFonts w:ascii="Arial" w:hAnsi="Arial" w:cs="Arial"/>
                <w:sz w:val="20"/>
                <w:szCs w:val="20"/>
              </w:rPr>
              <w:t>osob ohrožených návykovým chováním</w:t>
            </w:r>
            <w:r w:rsidRPr="006B4AA9">
              <w:rPr>
                <w:rFonts w:ascii="Arial" w:hAnsi="Arial" w:cs="Arial"/>
                <w:sz w:val="20"/>
                <w:szCs w:val="20"/>
              </w:rPr>
              <w:t xml:space="preserve"> jsou zapojeni také v odborných asociacích národní i nadnárodní úrovně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  <w:shd w:val="clear" w:color="auto" w:fill="F2DBDB"/>
          </w:tcPr>
          <w:p w:rsidR="00DC5204" w:rsidRPr="003A4A0A" w:rsidRDefault="00DC5204" w:rsidP="003A4A0A">
            <w:pPr>
              <w:spacing w:after="0" w:line="240" w:lineRule="auto"/>
            </w:pPr>
          </w:p>
        </w:tc>
      </w:tr>
      <w:tr w:rsidR="00DC5204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DC5204" w:rsidRPr="006B4AA9" w:rsidRDefault="00DC5204" w:rsidP="009328CD">
            <w:pPr>
              <w:rPr>
                <w:rFonts w:ascii="Arial" w:hAnsi="Arial" w:cs="Arial"/>
                <w:sz w:val="20"/>
                <w:szCs w:val="20"/>
              </w:rPr>
            </w:pPr>
            <w:r w:rsidRPr="00234E3E">
              <w:rPr>
                <w:rFonts w:ascii="Arial" w:hAnsi="Arial" w:cs="Arial"/>
                <w:color w:val="3366FF"/>
                <w:sz w:val="20"/>
                <w:szCs w:val="20"/>
              </w:rPr>
              <w:t>6.</w:t>
            </w:r>
            <w:r w:rsidRPr="006B4AA9">
              <w:rPr>
                <w:rFonts w:ascii="Arial" w:hAnsi="Arial" w:cs="Arial"/>
                <w:sz w:val="20"/>
                <w:szCs w:val="20"/>
              </w:rPr>
              <w:t xml:space="preserve"> Existence Akčního plánu Rady vlády pro oblast patologického hráčství a nelátkových závislostí.</w:t>
            </w:r>
          </w:p>
        </w:tc>
        <w:tc>
          <w:tcPr>
            <w:tcW w:w="2500" w:type="pct"/>
            <w:shd w:val="clear" w:color="auto" w:fill="F2DBDB"/>
          </w:tcPr>
          <w:p w:rsidR="00DC5204" w:rsidRPr="003A4A0A" w:rsidRDefault="00DC5204" w:rsidP="003A4A0A">
            <w:pPr>
              <w:spacing w:after="0" w:line="240" w:lineRule="auto"/>
            </w:pPr>
          </w:p>
        </w:tc>
      </w:tr>
    </w:tbl>
    <w:p w:rsidR="008F622B" w:rsidRDefault="008F622B"/>
    <w:p w:rsidR="00DC5204" w:rsidRDefault="00DC5204"/>
    <w:p w:rsidR="00DC5204" w:rsidRDefault="00DC5204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8F622B" w:rsidRPr="003A4A0A" w:rsidTr="003A4A0A">
        <w:trPr>
          <w:cantSplit/>
          <w:tblHeader/>
        </w:trPr>
        <w:tc>
          <w:tcPr>
            <w:tcW w:w="2500" w:type="pct"/>
            <w:shd w:val="clear" w:color="auto" w:fill="92D050"/>
          </w:tcPr>
          <w:p w:rsidR="008F622B" w:rsidRPr="003A4A0A" w:rsidRDefault="008F622B" w:rsidP="003A4A0A">
            <w:pPr>
              <w:spacing w:after="0" w:line="240" w:lineRule="auto"/>
              <w:rPr>
                <w:b/>
              </w:rPr>
            </w:pPr>
            <w:r w:rsidRPr="003A4A0A">
              <w:rPr>
                <w:b/>
              </w:rPr>
              <w:lastRenderedPageBreak/>
              <w:t>PŘÍLEŽITOSTI</w:t>
            </w:r>
          </w:p>
        </w:tc>
        <w:tc>
          <w:tcPr>
            <w:tcW w:w="2500" w:type="pct"/>
            <w:shd w:val="clear" w:color="auto" w:fill="B2A1C7"/>
          </w:tcPr>
          <w:p w:rsidR="008F622B" w:rsidRPr="003A4A0A" w:rsidRDefault="008F622B" w:rsidP="003A4A0A">
            <w:pPr>
              <w:spacing w:after="0" w:line="240" w:lineRule="auto"/>
              <w:rPr>
                <w:b/>
              </w:rPr>
            </w:pPr>
            <w:r w:rsidRPr="003A4A0A">
              <w:rPr>
                <w:b/>
              </w:rPr>
              <w:t>HROZBY</w:t>
            </w:r>
          </w:p>
        </w:tc>
      </w:tr>
      <w:tr w:rsidR="00DC5204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DC5204" w:rsidRDefault="00DC5204" w:rsidP="00932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8F3">
              <w:rPr>
                <w:rFonts w:ascii="Arial" w:hAnsi="Arial" w:cs="Arial"/>
                <w:color w:val="3366FF"/>
                <w:sz w:val="20"/>
                <w:szCs w:val="20"/>
              </w:rPr>
              <w:t>1</w:t>
            </w:r>
            <w:r w:rsidRPr="003338F3">
              <w:rPr>
                <w:rFonts w:ascii="Arial" w:hAnsi="Arial" w:cs="Arial"/>
                <w:sz w:val="20"/>
                <w:szCs w:val="20"/>
              </w:rPr>
              <w:t>. Hledání politické a veřejné podpory v řešení této problematiky. Podpora PR aktivit ve vnímání prestiže a potřebnosti tohoto tématu.</w:t>
            </w:r>
          </w:p>
          <w:p w:rsidR="00DC5204" w:rsidRPr="003338F3" w:rsidRDefault="00DC5204" w:rsidP="00932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E5DFEC"/>
          </w:tcPr>
          <w:p w:rsidR="00DC5204" w:rsidRPr="00F25257" w:rsidRDefault="00DC5204" w:rsidP="00932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257">
              <w:rPr>
                <w:rFonts w:ascii="Arial" w:hAnsi="Arial" w:cs="Arial"/>
                <w:color w:val="3366FF"/>
                <w:sz w:val="20"/>
                <w:szCs w:val="20"/>
              </w:rPr>
              <w:t>1.</w:t>
            </w:r>
            <w:r w:rsidRPr="00F25257">
              <w:rPr>
                <w:rFonts w:ascii="Arial" w:hAnsi="Arial" w:cs="Arial"/>
                <w:sz w:val="20"/>
                <w:szCs w:val="20"/>
              </w:rPr>
              <w:t xml:space="preserve"> Negativní medializace tématu může znamenat upřednostňování rychlých populistických řešení před řešeními dlouhodobě efektivními</w:t>
            </w:r>
            <w:r w:rsidR="008A47BF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DC5204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DC5204" w:rsidRDefault="00DC5204" w:rsidP="00932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8F3">
              <w:rPr>
                <w:rFonts w:ascii="Arial" w:hAnsi="Arial" w:cs="Arial"/>
                <w:color w:val="3366FF"/>
                <w:sz w:val="20"/>
                <w:szCs w:val="20"/>
              </w:rPr>
              <w:t>2</w:t>
            </w:r>
            <w:r w:rsidRPr="003338F3">
              <w:rPr>
                <w:rFonts w:ascii="Arial" w:hAnsi="Arial" w:cs="Arial"/>
                <w:sz w:val="20"/>
                <w:szCs w:val="20"/>
              </w:rPr>
              <w:t>. Podpora primární specifické prevence na školách. Zlepšit personální a finanční zabezpečení.</w:t>
            </w:r>
          </w:p>
          <w:p w:rsidR="00DC5204" w:rsidRPr="003338F3" w:rsidRDefault="00DC5204" w:rsidP="00932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E5DFEC"/>
          </w:tcPr>
          <w:p w:rsidR="00DC5204" w:rsidRPr="00F25257" w:rsidRDefault="00DC5204" w:rsidP="009328CD">
            <w:pPr>
              <w:tabs>
                <w:tab w:val="left" w:pos="5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257">
              <w:rPr>
                <w:rFonts w:ascii="Arial" w:hAnsi="Arial" w:cs="Arial"/>
                <w:color w:val="3366FF"/>
                <w:sz w:val="20"/>
                <w:szCs w:val="20"/>
              </w:rPr>
              <w:t>2</w:t>
            </w:r>
            <w:r w:rsidRPr="00F25257">
              <w:rPr>
                <w:rFonts w:ascii="Arial" w:hAnsi="Arial" w:cs="Arial"/>
                <w:sz w:val="20"/>
                <w:szCs w:val="20"/>
              </w:rPr>
              <w:t>. Přemíra administrativy na úkor práce s klientem; ztráta pracovní motivace.</w:t>
            </w:r>
          </w:p>
        </w:tc>
      </w:tr>
      <w:tr w:rsidR="00DC5204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DC5204" w:rsidRDefault="00DC5204" w:rsidP="00932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8F3">
              <w:rPr>
                <w:rFonts w:ascii="Arial" w:hAnsi="Arial" w:cs="Arial"/>
                <w:color w:val="3366FF"/>
                <w:sz w:val="20"/>
                <w:szCs w:val="20"/>
              </w:rPr>
              <w:t>2</w:t>
            </w:r>
            <w:r w:rsidRPr="003338F3">
              <w:rPr>
                <w:rFonts w:ascii="Arial" w:hAnsi="Arial" w:cs="Arial"/>
                <w:sz w:val="20"/>
                <w:szCs w:val="20"/>
              </w:rPr>
              <w:t xml:space="preserve">. Reforma psychiatrie souvisí s oblastí </w:t>
            </w:r>
            <w:r>
              <w:rPr>
                <w:rFonts w:ascii="Arial" w:hAnsi="Arial" w:cs="Arial"/>
                <w:sz w:val="20"/>
                <w:szCs w:val="20"/>
              </w:rPr>
              <w:t>osob ohrožených návykovým chováním</w:t>
            </w:r>
            <w:r w:rsidRPr="003338F3">
              <w:rPr>
                <w:rFonts w:ascii="Arial" w:hAnsi="Arial" w:cs="Arial"/>
                <w:sz w:val="20"/>
                <w:szCs w:val="20"/>
              </w:rPr>
              <w:t>, rozvoj center duševního zdraví, sestavení multidisciplinárních týmů. Zlepšení schopnosti reagovat na potřeby klientů této skupiny.</w:t>
            </w:r>
          </w:p>
          <w:p w:rsidR="00DC5204" w:rsidRPr="003338F3" w:rsidRDefault="00DC5204" w:rsidP="00932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E5DFEC"/>
          </w:tcPr>
          <w:p w:rsidR="00DC5204" w:rsidRPr="00F25257" w:rsidRDefault="00DC5204" w:rsidP="00932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5257">
              <w:rPr>
                <w:rFonts w:ascii="Arial" w:hAnsi="Arial" w:cs="Arial"/>
                <w:color w:val="3366FF"/>
                <w:sz w:val="20"/>
                <w:szCs w:val="20"/>
              </w:rPr>
              <w:t>3.</w:t>
            </w:r>
            <w:r w:rsidRPr="00F25257">
              <w:rPr>
                <w:rFonts w:ascii="Arial" w:hAnsi="Arial" w:cs="Arial"/>
                <w:sz w:val="20"/>
                <w:szCs w:val="20"/>
              </w:rPr>
              <w:t xml:space="preserve"> Obtížný vstup do sítě služeb v Olomouckém kraji (nutnost registrace nejméně 10 měsíců předem) – neschopnost pružné reakce na potřeby uživatelů služeb.</w:t>
            </w:r>
          </w:p>
        </w:tc>
      </w:tr>
      <w:tr w:rsidR="00DC5204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DC5204" w:rsidRPr="003338F3" w:rsidRDefault="00DC5204" w:rsidP="00932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8F3">
              <w:rPr>
                <w:rFonts w:ascii="Arial" w:hAnsi="Arial" w:cs="Arial"/>
                <w:color w:val="3366FF"/>
                <w:sz w:val="20"/>
                <w:szCs w:val="20"/>
              </w:rPr>
              <w:t>3.</w:t>
            </w:r>
            <w:r w:rsidRPr="003338F3">
              <w:rPr>
                <w:rFonts w:ascii="Arial" w:hAnsi="Arial" w:cs="Arial"/>
                <w:sz w:val="20"/>
                <w:szCs w:val="20"/>
              </w:rPr>
              <w:t xml:space="preserve"> Potřeba připravit koncepce</w:t>
            </w:r>
            <w:r>
              <w:rPr>
                <w:rFonts w:ascii="Arial" w:hAnsi="Arial" w:cs="Arial"/>
                <w:sz w:val="20"/>
                <w:szCs w:val="20"/>
              </w:rPr>
              <w:t xml:space="preserve"> dostupného bydlení </w:t>
            </w:r>
            <w:r w:rsidRPr="003338F3">
              <w:rPr>
                <w:rFonts w:ascii="Arial" w:hAnsi="Arial" w:cs="Arial"/>
                <w:sz w:val="20"/>
                <w:szCs w:val="20"/>
              </w:rPr>
              <w:t>SMOl pro tuto cílovou skupinu.</w:t>
            </w:r>
          </w:p>
        </w:tc>
        <w:tc>
          <w:tcPr>
            <w:tcW w:w="2500" w:type="pct"/>
            <w:shd w:val="clear" w:color="auto" w:fill="E5DFEC"/>
          </w:tcPr>
          <w:p w:rsidR="00DC5204" w:rsidRPr="00F25257" w:rsidRDefault="00DC5204" w:rsidP="009328CD">
            <w:pPr>
              <w:tabs>
                <w:tab w:val="left" w:pos="7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257">
              <w:rPr>
                <w:rFonts w:ascii="Arial" w:hAnsi="Arial" w:cs="Arial"/>
                <w:color w:val="3366FF"/>
                <w:sz w:val="20"/>
                <w:szCs w:val="20"/>
              </w:rPr>
              <w:t>3.</w:t>
            </w:r>
            <w:r w:rsidRPr="00F25257">
              <w:rPr>
                <w:rFonts w:ascii="Arial" w:hAnsi="Arial" w:cs="Arial"/>
                <w:sz w:val="20"/>
                <w:szCs w:val="20"/>
              </w:rPr>
              <w:t xml:space="preserve"> Z důvodu nedostatku finančního a dalšího zabezpečení může dojít k utlumení některých programů v oblasti </w:t>
            </w:r>
            <w:r>
              <w:rPr>
                <w:rFonts w:ascii="Arial" w:hAnsi="Arial" w:cs="Arial"/>
                <w:sz w:val="20"/>
                <w:szCs w:val="20"/>
              </w:rPr>
              <w:t>osob ohrožených návykovým chováním</w:t>
            </w:r>
            <w:r w:rsidRPr="00F252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5204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DC5204" w:rsidRPr="003338F3" w:rsidRDefault="00DC5204" w:rsidP="00932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8F3">
              <w:rPr>
                <w:rFonts w:ascii="Arial" w:hAnsi="Arial" w:cs="Arial"/>
                <w:color w:val="3366FF"/>
                <w:sz w:val="20"/>
                <w:szCs w:val="20"/>
              </w:rPr>
              <w:t>4</w:t>
            </w:r>
            <w:r w:rsidRPr="003338F3">
              <w:rPr>
                <w:rFonts w:ascii="Arial" w:hAnsi="Arial" w:cs="Arial"/>
                <w:sz w:val="20"/>
                <w:szCs w:val="20"/>
              </w:rPr>
              <w:t xml:space="preserve">. Ukotvení profese </w:t>
            </w:r>
            <w:proofErr w:type="spellStart"/>
            <w:r w:rsidRPr="003338F3">
              <w:rPr>
                <w:rFonts w:ascii="Arial" w:hAnsi="Arial" w:cs="Arial"/>
                <w:sz w:val="20"/>
                <w:szCs w:val="20"/>
              </w:rPr>
              <w:t>preventisty</w:t>
            </w:r>
            <w:proofErr w:type="spellEnd"/>
            <w:r w:rsidRPr="003338F3">
              <w:rPr>
                <w:rFonts w:ascii="Arial" w:hAnsi="Arial" w:cs="Arial"/>
                <w:sz w:val="20"/>
                <w:szCs w:val="20"/>
              </w:rPr>
              <w:t xml:space="preserve"> na š</w:t>
            </w:r>
            <w:r>
              <w:rPr>
                <w:rFonts w:ascii="Arial" w:hAnsi="Arial" w:cs="Arial"/>
                <w:sz w:val="20"/>
                <w:szCs w:val="20"/>
              </w:rPr>
              <w:t xml:space="preserve">kolách ve spolupráci s krajem, </w:t>
            </w:r>
            <w:r w:rsidRPr="003338F3">
              <w:rPr>
                <w:rFonts w:ascii="Arial" w:hAnsi="Arial" w:cs="Arial"/>
                <w:sz w:val="20"/>
                <w:szCs w:val="20"/>
              </w:rPr>
              <w:t>MŠMT.</w:t>
            </w:r>
          </w:p>
        </w:tc>
        <w:tc>
          <w:tcPr>
            <w:tcW w:w="2500" w:type="pct"/>
            <w:shd w:val="clear" w:color="auto" w:fill="E5DFEC"/>
          </w:tcPr>
          <w:p w:rsidR="00DC5204" w:rsidRPr="00F25257" w:rsidRDefault="00DC5204" w:rsidP="009328CD">
            <w:pPr>
              <w:tabs>
                <w:tab w:val="left" w:pos="7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257">
              <w:rPr>
                <w:rFonts w:ascii="Arial" w:hAnsi="Arial" w:cs="Arial"/>
                <w:color w:val="3366FF"/>
                <w:sz w:val="20"/>
                <w:szCs w:val="20"/>
              </w:rPr>
              <w:t>3.</w:t>
            </w:r>
            <w:r w:rsidRPr="00F25257">
              <w:rPr>
                <w:rFonts w:ascii="Arial" w:hAnsi="Arial" w:cs="Arial"/>
                <w:sz w:val="20"/>
                <w:szCs w:val="20"/>
              </w:rPr>
              <w:t xml:space="preserve"> Transformace stávajících sociálních služeb v oblasti </w:t>
            </w:r>
            <w:r>
              <w:rPr>
                <w:rFonts w:ascii="Arial" w:hAnsi="Arial" w:cs="Arial"/>
                <w:sz w:val="20"/>
                <w:szCs w:val="20"/>
              </w:rPr>
              <w:t>osob ohrožených návykovým chováním</w:t>
            </w:r>
            <w:r w:rsidRPr="00F25257">
              <w:rPr>
                <w:rFonts w:ascii="Arial" w:hAnsi="Arial" w:cs="Arial"/>
                <w:sz w:val="20"/>
                <w:szCs w:val="20"/>
              </w:rPr>
              <w:t xml:space="preserve"> do podoby zdravotnických </w:t>
            </w:r>
            <w:proofErr w:type="spellStart"/>
            <w:r w:rsidRPr="00F25257">
              <w:rPr>
                <w:rFonts w:ascii="Arial" w:hAnsi="Arial" w:cs="Arial"/>
                <w:sz w:val="20"/>
                <w:szCs w:val="20"/>
              </w:rPr>
              <w:t>adiktologických</w:t>
            </w:r>
            <w:proofErr w:type="spellEnd"/>
            <w:r w:rsidRPr="00F25257">
              <w:rPr>
                <w:rFonts w:ascii="Arial" w:hAnsi="Arial" w:cs="Arial"/>
                <w:sz w:val="20"/>
                <w:szCs w:val="20"/>
              </w:rPr>
              <w:t xml:space="preserve"> služeb, jelikož stávající systém se může stát nefunkčním.</w:t>
            </w:r>
          </w:p>
        </w:tc>
      </w:tr>
      <w:tr w:rsidR="00DC5204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DC5204" w:rsidRPr="003338F3" w:rsidRDefault="00DC5204" w:rsidP="00932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8F3">
              <w:rPr>
                <w:rFonts w:ascii="Arial" w:hAnsi="Arial" w:cs="Arial"/>
                <w:color w:val="3366FF"/>
                <w:sz w:val="20"/>
                <w:szCs w:val="20"/>
              </w:rPr>
              <w:t>4.</w:t>
            </w:r>
            <w:r w:rsidRPr="003338F3">
              <w:rPr>
                <w:rFonts w:ascii="Arial" w:hAnsi="Arial" w:cs="Arial"/>
                <w:sz w:val="20"/>
                <w:szCs w:val="20"/>
              </w:rPr>
              <w:t xml:space="preserve"> Zajištění dalších vhodných prostor pro poskytovatele služeb v oblasti </w:t>
            </w:r>
            <w:r>
              <w:rPr>
                <w:rFonts w:ascii="Arial" w:hAnsi="Arial" w:cs="Arial"/>
                <w:sz w:val="20"/>
                <w:szCs w:val="20"/>
              </w:rPr>
              <w:t>osob ohrožených návykovým chováním</w:t>
            </w:r>
            <w:r w:rsidRPr="003338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  <w:shd w:val="clear" w:color="auto" w:fill="E5DFEC"/>
          </w:tcPr>
          <w:p w:rsidR="00DC5204" w:rsidRPr="00F25257" w:rsidRDefault="00DC5204" w:rsidP="00932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257">
              <w:rPr>
                <w:rFonts w:ascii="Arial" w:hAnsi="Arial" w:cs="Arial"/>
                <w:color w:val="3366FF"/>
                <w:sz w:val="20"/>
                <w:szCs w:val="20"/>
              </w:rPr>
              <w:t>4.</w:t>
            </w:r>
            <w:r w:rsidRPr="00F25257">
              <w:rPr>
                <w:rFonts w:ascii="Arial" w:hAnsi="Arial" w:cs="Arial"/>
                <w:sz w:val="20"/>
                <w:szCs w:val="20"/>
              </w:rPr>
              <w:t xml:space="preserve"> Prokazatelný nárůst sociálně patologických jevů na školách, nebezpečí nárůstu kriminality, zneužívání kyberprostoru.</w:t>
            </w:r>
          </w:p>
        </w:tc>
      </w:tr>
      <w:tr w:rsidR="00DC5204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DC5204" w:rsidRDefault="00DC5204" w:rsidP="00932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8F3">
              <w:rPr>
                <w:rFonts w:ascii="Arial" w:hAnsi="Arial" w:cs="Arial"/>
                <w:color w:val="3366FF"/>
                <w:sz w:val="20"/>
                <w:szCs w:val="20"/>
              </w:rPr>
              <w:t>5.</w:t>
            </w:r>
            <w:r w:rsidRPr="003338F3">
              <w:rPr>
                <w:rFonts w:ascii="Arial" w:hAnsi="Arial" w:cs="Arial"/>
                <w:sz w:val="20"/>
                <w:szCs w:val="20"/>
              </w:rPr>
              <w:t xml:space="preserve"> Podpora dlouhodobého financování rozvoje dobrovolnictví SMOl, krajem. Propagace a využití dobrovolnictví ve službách.</w:t>
            </w:r>
          </w:p>
          <w:p w:rsidR="00DC5204" w:rsidRPr="003338F3" w:rsidRDefault="00DC5204" w:rsidP="00932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E5DFEC"/>
          </w:tcPr>
          <w:p w:rsidR="00DC5204" w:rsidRPr="00F25257" w:rsidRDefault="00DC5204" w:rsidP="00DC5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257">
              <w:rPr>
                <w:rFonts w:ascii="Arial" w:hAnsi="Arial" w:cs="Arial"/>
                <w:color w:val="3366FF"/>
                <w:sz w:val="20"/>
                <w:szCs w:val="20"/>
              </w:rPr>
              <w:t>5.</w:t>
            </w:r>
            <w:r w:rsidRPr="00F25257">
              <w:rPr>
                <w:rFonts w:ascii="Arial" w:hAnsi="Arial" w:cs="Arial"/>
                <w:sz w:val="20"/>
                <w:szCs w:val="20"/>
              </w:rPr>
              <w:t xml:space="preserve"> Zánik preventivních aktivit u </w:t>
            </w:r>
            <w:r>
              <w:rPr>
                <w:rFonts w:ascii="Arial" w:hAnsi="Arial" w:cs="Arial"/>
                <w:sz w:val="20"/>
                <w:szCs w:val="20"/>
              </w:rPr>
              <w:t>osob ohrožených návykovým chováním</w:t>
            </w:r>
            <w:r w:rsidRPr="00F252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5204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DC5204" w:rsidRDefault="00DC5204" w:rsidP="009328CD">
            <w:pPr>
              <w:tabs>
                <w:tab w:val="num" w:pos="1114"/>
              </w:tabs>
              <w:spacing w:after="0" w:line="240" w:lineRule="auto"/>
            </w:pPr>
            <w:r w:rsidRPr="003338F3">
              <w:rPr>
                <w:color w:val="3366FF"/>
              </w:rPr>
              <w:t>6.</w:t>
            </w:r>
            <w:r>
              <w:t xml:space="preserve"> </w:t>
            </w:r>
            <w:r w:rsidRPr="003338F3">
              <w:rPr>
                <w:rFonts w:ascii="Arial" w:hAnsi="Arial" w:cs="Arial"/>
                <w:sz w:val="20"/>
                <w:szCs w:val="20"/>
              </w:rPr>
              <w:t>Spolupráce SMOl, NNO s UPOL na výzkumných projektech týkajících se této cílové skupiny</w:t>
            </w:r>
            <w:r w:rsidRPr="00C91C8B">
              <w:t>.</w:t>
            </w:r>
          </w:p>
          <w:p w:rsidR="00DC5204" w:rsidRPr="00C91C8B" w:rsidRDefault="00DC5204" w:rsidP="009328CD">
            <w:pPr>
              <w:tabs>
                <w:tab w:val="num" w:pos="1114"/>
              </w:tabs>
              <w:spacing w:after="0" w:line="240" w:lineRule="auto"/>
            </w:pPr>
          </w:p>
        </w:tc>
        <w:tc>
          <w:tcPr>
            <w:tcW w:w="2500" w:type="pct"/>
            <w:shd w:val="clear" w:color="auto" w:fill="E5DFEC"/>
          </w:tcPr>
          <w:p w:rsidR="00DC5204" w:rsidRPr="00C91C8B" w:rsidRDefault="00DC5204" w:rsidP="009328CD">
            <w:pPr>
              <w:spacing w:after="0" w:line="240" w:lineRule="auto"/>
            </w:pPr>
            <w:r>
              <w:t xml:space="preserve"> </w:t>
            </w:r>
            <w:r w:rsidRPr="00F25257">
              <w:rPr>
                <w:color w:val="3366FF"/>
              </w:rPr>
              <w:t>6</w:t>
            </w:r>
            <w:r w:rsidRPr="00F25257">
              <w:rPr>
                <w:rFonts w:ascii="Arial" w:hAnsi="Arial" w:cs="Arial"/>
                <w:color w:val="3366FF"/>
                <w:sz w:val="20"/>
                <w:szCs w:val="20"/>
              </w:rPr>
              <w:t>.</w:t>
            </w:r>
            <w:r w:rsidRPr="00F25257">
              <w:rPr>
                <w:rFonts w:ascii="Arial" w:hAnsi="Arial" w:cs="Arial"/>
                <w:sz w:val="20"/>
                <w:szCs w:val="20"/>
              </w:rPr>
              <w:t xml:space="preserve"> Nedostatečná pružnost v reakci na no</w:t>
            </w:r>
            <w:r>
              <w:rPr>
                <w:rFonts w:ascii="Arial" w:hAnsi="Arial" w:cs="Arial"/>
                <w:sz w:val="20"/>
                <w:szCs w:val="20"/>
              </w:rPr>
              <w:t>vé trendy v oblasti závislostí.</w:t>
            </w:r>
          </w:p>
        </w:tc>
      </w:tr>
    </w:tbl>
    <w:p w:rsidR="008F622B" w:rsidRDefault="008F622B" w:rsidP="007A704A"/>
    <w:sectPr w:rsidR="008F622B" w:rsidSect="0014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2AC5"/>
    <w:multiLevelType w:val="hybridMultilevel"/>
    <w:tmpl w:val="390AC2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4B328E"/>
    <w:multiLevelType w:val="hybridMultilevel"/>
    <w:tmpl w:val="2382B7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3A2E6E"/>
    <w:multiLevelType w:val="hybridMultilevel"/>
    <w:tmpl w:val="B3D817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AF2136"/>
    <w:multiLevelType w:val="hybridMultilevel"/>
    <w:tmpl w:val="872AD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BB57A1"/>
    <w:multiLevelType w:val="hybridMultilevel"/>
    <w:tmpl w:val="C55028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14"/>
    <w:rsid w:val="00023048"/>
    <w:rsid w:val="000311E9"/>
    <w:rsid w:val="00045114"/>
    <w:rsid w:val="0007197F"/>
    <w:rsid w:val="000B03E1"/>
    <w:rsid w:val="000E6F7B"/>
    <w:rsid w:val="00142149"/>
    <w:rsid w:val="001A032E"/>
    <w:rsid w:val="001A64F4"/>
    <w:rsid w:val="001A7AFC"/>
    <w:rsid w:val="001B4925"/>
    <w:rsid w:val="001E15ED"/>
    <w:rsid w:val="0020380B"/>
    <w:rsid w:val="00210BEF"/>
    <w:rsid w:val="0022111C"/>
    <w:rsid w:val="00230EDE"/>
    <w:rsid w:val="00231FDE"/>
    <w:rsid w:val="00253CBF"/>
    <w:rsid w:val="00296018"/>
    <w:rsid w:val="002B2550"/>
    <w:rsid w:val="00304FA4"/>
    <w:rsid w:val="00313BC3"/>
    <w:rsid w:val="003214F9"/>
    <w:rsid w:val="00323EFF"/>
    <w:rsid w:val="00324CBC"/>
    <w:rsid w:val="00332DB3"/>
    <w:rsid w:val="00363005"/>
    <w:rsid w:val="003A4A0A"/>
    <w:rsid w:val="003F64C7"/>
    <w:rsid w:val="00506DD3"/>
    <w:rsid w:val="00513DD0"/>
    <w:rsid w:val="00521178"/>
    <w:rsid w:val="0055278C"/>
    <w:rsid w:val="005A5D13"/>
    <w:rsid w:val="005A70B6"/>
    <w:rsid w:val="005D0CCF"/>
    <w:rsid w:val="005D52D6"/>
    <w:rsid w:val="006240A1"/>
    <w:rsid w:val="006272B5"/>
    <w:rsid w:val="00632AF3"/>
    <w:rsid w:val="00676174"/>
    <w:rsid w:val="0068033A"/>
    <w:rsid w:val="006D089A"/>
    <w:rsid w:val="00716BE8"/>
    <w:rsid w:val="00754FD3"/>
    <w:rsid w:val="007A704A"/>
    <w:rsid w:val="007B4991"/>
    <w:rsid w:val="007D7FAE"/>
    <w:rsid w:val="00843A00"/>
    <w:rsid w:val="00847D2D"/>
    <w:rsid w:val="0085327F"/>
    <w:rsid w:val="008A47BF"/>
    <w:rsid w:val="008F622B"/>
    <w:rsid w:val="00944F7F"/>
    <w:rsid w:val="009632D5"/>
    <w:rsid w:val="00975016"/>
    <w:rsid w:val="00987777"/>
    <w:rsid w:val="009B08E9"/>
    <w:rsid w:val="009E6F8A"/>
    <w:rsid w:val="009F2E7D"/>
    <w:rsid w:val="00A15325"/>
    <w:rsid w:val="00A50FD2"/>
    <w:rsid w:val="00A833BA"/>
    <w:rsid w:val="00A860D5"/>
    <w:rsid w:val="00AA1D4D"/>
    <w:rsid w:val="00AD2848"/>
    <w:rsid w:val="00AD5D43"/>
    <w:rsid w:val="00AD5D55"/>
    <w:rsid w:val="00AF4757"/>
    <w:rsid w:val="00B0007E"/>
    <w:rsid w:val="00B23404"/>
    <w:rsid w:val="00B23E01"/>
    <w:rsid w:val="00B659D9"/>
    <w:rsid w:val="00B853B4"/>
    <w:rsid w:val="00BC63D2"/>
    <w:rsid w:val="00BE3169"/>
    <w:rsid w:val="00C70103"/>
    <w:rsid w:val="00CA0475"/>
    <w:rsid w:val="00CB5CA7"/>
    <w:rsid w:val="00CC6BE6"/>
    <w:rsid w:val="00CF24DA"/>
    <w:rsid w:val="00D036A2"/>
    <w:rsid w:val="00D10C12"/>
    <w:rsid w:val="00D36F96"/>
    <w:rsid w:val="00D37FFC"/>
    <w:rsid w:val="00D609A8"/>
    <w:rsid w:val="00D64FB8"/>
    <w:rsid w:val="00DC5204"/>
    <w:rsid w:val="00E32C9C"/>
    <w:rsid w:val="00ED2D37"/>
    <w:rsid w:val="00F1461D"/>
    <w:rsid w:val="00F32170"/>
    <w:rsid w:val="00F33097"/>
    <w:rsid w:val="00F415A5"/>
    <w:rsid w:val="00F4661E"/>
    <w:rsid w:val="00F82021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14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7B0"/>
    <w:rPr>
      <w:rFonts w:ascii="Times New Roman" w:hAnsi="Times New Roman"/>
      <w:sz w:val="0"/>
      <w:szCs w:val="0"/>
      <w:lang w:eastAsia="en-US"/>
    </w:rPr>
  </w:style>
  <w:style w:type="table" w:styleId="Mkatabulky">
    <w:name w:val="Table Grid"/>
    <w:basedOn w:val="Normlntabulka"/>
    <w:uiPriority w:val="99"/>
    <w:rsid w:val="000451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14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7B0"/>
    <w:rPr>
      <w:rFonts w:ascii="Times New Roman" w:hAnsi="Times New Roman"/>
      <w:sz w:val="0"/>
      <w:szCs w:val="0"/>
      <w:lang w:eastAsia="en-US"/>
    </w:rPr>
  </w:style>
  <w:style w:type="table" w:styleId="Mkatabulky">
    <w:name w:val="Table Grid"/>
    <w:basedOn w:val="Normlntabulka"/>
    <w:uiPriority w:val="99"/>
    <w:rsid w:val="000451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lubor.hruska@accendo.cz</dc:creator>
  <cp:lastModifiedBy>Prachniarová Dagmar</cp:lastModifiedBy>
  <cp:revision>3</cp:revision>
  <cp:lastPrinted>2019-08-20T06:27:00Z</cp:lastPrinted>
  <dcterms:created xsi:type="dcterms:W3CDTF">2019-08-28T11:59:00Z</dcterms:created>
  <dcterms:modified xsi:type="dcterms:W3CDTF">2019-08-28T12:09:00Z</dcterms:modified>
</cp:coreProperties>
</file>